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B2BCE" w14:textId="77777777" w:rsidR="00331E59" w:rsidRDefault="00331E59">
      <w:pPr>
        <w:rPr>
          <w:sz w:val="20"/>
        </w:rPr>
      </w:pPr>
    </w:p>
    <w:p w14:paraId="5CBC56D9" w14:textId="77777777" w:rsidR="00331E59" w:rsidRDefault="00331E59">
      <w:pPr>
        <w:rPr>
          <w:sz w:val="20"/>
        </w:rPr>
      </w:pPr>
    </w:p>
    <w:p w14:paraId="405CBAF1" w14:textId="77777777" w:rsidR="00331E59" w:rsidRDefault="00331E59">
      <w:pPr>
        <w:rPr>
          <w:sz w:val="20"/>
        </w:rPr>
      </w:pPr>
    </w:p>
    <w:p w14:paraId="407C8FE9" w14:textId="77777777" w:rsidR="00331E59" w:rsidRDefault="00331E59">
      <w:pPr>
        <w:rPr>
          <w:sz w:val="20"/>
        </w:rPr>
      </w:pPr>
    </w:p>
    <w:p w14:paraId="05A9A7C1" w14:textId="77777777" w:rsidR="00331E59" w:rsidRDefault="00331E59">
      <w:pPr>
        <w:rPr>
          <w:sz w:val="20"/>
        </w:rPr>
      </w:pPr>
    </w:p>
    <w:p w14:paraId="58953CE0" w14:textId="77777777" w:rsidR="00331E59" w:rsidRDefault="00331E59">
      <w:pPr>
        <w:rPr>
          <w:sz w:val="20"/>
        </w:rPr>
      </w:pPr>
    </w:p>
    <w:p w14:paraId="704D4C31" w14:textId="77777777" w:rsidR="00331E59" w:rsidRDefault="00331E59">
      <w:pPr>
        <w:rPr>
          <w:sz w:val="20"/>
        </w:rPr>
      </w:pPr>
    </w:p>
    <w:p w14:paraId="6070E670" w14:textId="77777777" w:rsidR="00331E59" w:rsidRDefault="00331E59">
      <w:pPr>
        <w:rPr>
          <w:sz w:val="20"/>
        </w:rPr>
      </w:pPr>
    </w:p>
    <w:p w14:paraId="66455397" w14:textId="5D3A0E0F" w:rsidR="00331E59" w:rsidRDefault="000A42FC" w:rsidP="000A42FC">
      <w:pPr>
        <w:tabs>
          <w:tab w:val="left" w:pos="9300"/>
        </w:tabs>
        <w:rPr>
          <w:sz w:val="20"/>
        </w:rPr>
      </w:pPr>
      <w:r>
        <w:rPr>
          <w:sz w:val="20"/>
        </w:rPr>
        <w:tab/>
      </w:r>
    </w:p>
    <w:p w14:paraId="0CA4C032" w14:textId="77777777" w:rsidR="00331E59" w:rsidRDefault="00331E59">
      <w:pPr>
        <w:rPr>
          <w:sz w:val="20"/>
        </w:rPr>
      </w:pPr>
    </w:p>
    <w:p w14:paraId="276DE6B4" w14:textId="77777777" w:rsidR="00331E59" w:rsidRDefault="00331E59">
      <w:pPr>
        <w:rPr>
          <w:sz w:val="20"/>
        </w:rPr>
      </w:pPr>
    </w:p>
    <w:p w14:paraId="3E384522" w14:textId="77777777" w:rsidR="00331E59" w:rsidRDefault="00331E59">
      <w:pPr>
        <w:spacing w:before="5"/>
        <w:rPr>
          <w:sz w:val="26"/>
        </w:rPr>
      </w:pPr>
    </w:p>
    <w:p w14:paraId="0FC0F69B" w14:textId="39DD911C" w:rsidR="00331E59" w:rsidRDefault="0032687E">
      <w:pPr>
        <w:pStyle w:val="BodyText"/>
        <w:spacing w:before="112" w:line="223" w:lineRule="auto"/>
        <w:ind w:left="206" w:right="202"/>
        <w:jc w:val="center"/>
      </w:pPr>
      <w:r>
        <w:t xml:space="preserve">Programme for </w:t>
      </w:r>
      <w:r>
        <w:rPr>
          <w:spacing w:val="-3"/>
        </w:rPr>
        <w:t xml:space="preserve">the </w:t>
      </w:r>
      <w:r w:rsidR="00180E41">
        <w:rPr>
          <w:spacing w:val="-3"/>
        </w:rPr>
        <w:t>6</w:t>
      </w:r>
      <w:r>
        <w:rPr>
          <w:spacing w:val="-4"/>
        </w:rPr>
        <w:t xml:space="preserve">th </w:t>
      </w:r>
      <w:r>
        <w:rPr>
          <w:spacing w:val="-5"/>
        </w:rPr>
        <w:t xml:space="preserve">Maritime </w:t>
      </w:r>
      <w:r>
        <w:rPr>
          <w:w w:val="90"/>
        </w:rPr>
        <w:t>Autonomous</w:t>
      </w:r>
      <w:r>
        <w:rPr>
          <w:spacing w:val="-86"/>
          <w:w w:val="90"/>
        </w:rPr>
        <w:t xml:space="preserve"> </w:t>
      </w:r>
      <w:r>
        <w:rPr>
          <w:w w:val="90"/>
        </w:rPr>
        <w:t>Systems</w:t>
      </w:r>
      <w:r>
        <w:rPr>
          <w:spacing w:val="-85"/>
          <w:w w:val="90"/>
        </w:rPr>
        <w:t xml:space="preserve"> </w:t>
      </w:r>
      <w:r>
        <w:rPr>
          <w:spacing w:val="-4"/>
          <w:w w:val="90"/>
        </w:rPr>
        <w:t>Regulatory</w:t>
      </w:r>
      <w:r>
        <w:rPr>
          <w:spacing w:val="-81"/>
          <w:w w:val="90"/>
        </w:rPr>
        <w:t xml:space="preserve"> </w:t>
      </w:r>
      <w:r>
        <w:rPr>
          <w:spacing w:val="-4"/>
          <w:w w:val="90"/>
        </w:rPr>
        <w:t xml:space="preserve">Working </w:t>
      </w:r>
      <w:r>
        <w:t>Group</w:t>
      </w:r>
      <w:r>
        <w:rPr>
          <w:spacing w:val="-77"/>
        </w:rPr>
        <w:t xml:space="preserve"> </w:t>
      </w:r>
      <w:r>
        <w:t>Conference</w:t>
      </w:r>
    </w:p>
    <w:p w14:paraId="78C15632" w14:textId="77777777" w:rsidR="00331E59" w:rsidRDefault="00331E59">
      <w:pPr>
        <w:pStyle w:val="BodyText"/>
        <w:spacing w:before="9"/>
        <w:rPr>
          <w:sz w:val="45"/>
        </w:rPr>
      </w:pPr>
    </w:p>
    <w:p w14:paraId="30D29854" w14:textId="4722E9D4" w:rsidR="00180E41" w:rsidRDefault="0032687E">
      <w:pPr>
        <w:pStyle w:val="BodyText"/>
        <w:spacing w:line="223" w:lineRule="auto"/>
        <w:ind w:left="280" w:right="275" w:firstLine="5"/>
        <w:jc w:val="center"/>
        <w:rPr>
          <w:spacing w:val="-35"/>
          <w:w w:val="90"/>
        </w:rPr>
      </w:pPr>
      <w:r>
        <w:rPr>
          <w:spacing w:val="-5"/>
          <w:w w:val="95"/>
        </w:rPr>
        <w:t xml:space="preserve">Maritime </w:t>
      </w:r>
      <w:r>
        <w:rPr>
          <w:w w:val="95"/>
        </w:rPr>
        <w:t xml:space="preserve">Autonomous </w:t>
      </w:r>
      <w:r>
        <w:rPr>
          <w:spacing w:val="-4"/>
          <w:w w:val="95"/>
        </w:rPr>
        <w:t>S</w:t>
      </w:r>
      <w:r>
        <w:rPr>
          <w:spacing w:val="-6"/>
          <w:w w:val="95"/>
        </w:rPr>
        <w:t>hip</w:t>
      </w:r>
      <w:r w:rsidR="00923451">
        <w:rPr>
          <w:spacing w:val="-6"/>
          <w:w w:val="95"/>
        </w:rPr>
        <w:t xml:space="preserve"> Systems</w:t>
      </w:r>
      <w:r>
        <w:rPr>
          <w:spacing w:val="-6"/>
          <w:w w:val="95"/>
        </w:rPr>
        <w:t xml:space="preserve"> </w:t>
      </w:r>
      <w:r>
        <w:rPr>
          <w:spacing w:val="-6"/>
          <w:w w:val="90"/>
        </w:rPr>
        <w:t>(MASS)</w:t>
      </w:r>
      <w:r>
        <w:rPr>
          <w:spacing w:val="-43"/>
          <w:w w:val="90"/>
        </w:rPr>
        <w:t xml:space="preserve"> </w:t>
      </w:r>
      <w:r>
        <w:rPr>
          <w:spacing w:val="-3"/>
          <w:w w:val="90"/>
        </w:rPr>
        <w:t>Regulation</w:t>
      </w:r>
      <w:r>
        <w:rPr>
          <w:spacing w:val="-35"/>
          <w:w w:val="90"/>
        </w:rPr>
        <w:t xml:space="preserve"> </w:t>
      </w:r>
    </w:p>
    <w:p w14:paraId="2C14BDB7" w14:textId="0AA416AB" w:rsidR="00331E59" w:rsidRDefault="002D1A85">
      <w:pPr>
        <w:pStyle w:val="BodyText"/>
        <w:spacing w:line="223" w:lineRule="auto"/>
        <w:ind w:left="280" w:right="275" w:firstLine="5"/>
        <w:jc w:val="center"/>
      </w:pPr>
      <w:r>
        <w:rPr>
          <w:color w:val="FF0000"/>
          <w:spacing w:val="-38"/>
          <w:w w:val="90"/>
        </w:rPr>
        <w:t>Unl</w:t>
      </w:r>
      <w:r w:rsidR="0008758C">
        <w:rPr>
          <w:color w:val="FF0000"/>
          <w:spacing w:val="-38"/>
          <w:w w:val="90"/>
        </w:rPr>
        <w:t xml:space="preserve">ocking the </w:t>
      </w:r>
      <w:r w:rsidR="008E7200">
        <w:rPr>
          <w:color w:val="FF0000"/>
          <w:spacing w:val="-38"/>
          <w:w w:val="90"/>
        </w:rPr>
        <w:t>F</w:t>
      </w:r>
      <w:r w:rsidR="0008758C">
        <w:rPr>
          <w:color w:val="FF0000"/>
          <w:spacing w:val="-38"/>
          <w:w w:val="90"/>
        </w:rPr>
        <w:t>uture of MASS</w:t>
      </w:r>
    </w:p>
    <w:p w14:paraId="32BEF192" w14:textId="77777777" w:rsidR="00331E59" w:rsidRDefault="00331E59">
      <w:pPr>
        <w:pStyle w:val="BodyText"/>
        <w:spacing w:before="10"/>
        <w:rPr>
          <w:sz w:val="42"/>
        </w:rPr>
      </w:pPr>
    </w:p>
    <w:p w14:paraId="62462A94" w14:textId="09379DBA" w:rsidR="00331E59" w:rsidRDefault="00D06371">
      <w:pPr>
        <w:ind w:left="202" w:right="202"/>
        <w:jc w:val="center"/>
        <w:rPr>
          <w:rFonts w:ascii="Arial Black"/>
          <w:sz w:val="48"/>
        </w:rPr>
      </w:pPr>
      <w:r>
        <w:rPr>
          <w:rFonts w:ascii="Arial Black"/>
          <w:spacing w:val="-3"/>
          <w:w w:val="95"/>
          <w:sz w:val="48"/>
        </w:rPr>
        <w:t>19</w:t>
      </w:r>
      <w:r w:rsidRPr="00E60D9D">
        <w:rPr>
          <w:rFonts w:ascii="Arial Black" w:hAnsi="Arial Black"/>
          <w:spacing w:val="-3"/>
          <w:w w:val="95"/>
          <w:sz w:val="48"/>
          <w:vertAlign w:val="superscript"/>
        </w:rPr>
        <w:t>th</w:t>
      </w:r>
      <w:r w:rsidR="0032687E">
        <w:rPr>
          <w:rFonts w:ascii="Arial Black"/>
          <w:spacing w:val="-3"/>
          <w:w w:val="95"/>
          <w:position w:val="18"/>
          <w:sz w:val="31"/>
        </w:rPr>
        <w:t xml:space="preserve"> </w:t>
      </w:r>
      <w:r w:rsidR="00E60D9D">
        <w:rPr>
          <w:rFonts w:ascii="Arial Black"/>
          <w:spacing w:val="-3"/>
          <w:w w:val="95"/>
          <w:sz w:val="48"/>
        </w:rPr>
        <w:t>and 2</w:t>
      </w:r>
      <w:r w:rsidR="003978AB">
        <w:rPr>
          <w:rFonts w:ascii="Arial Black"/>
          <w:spacing w:val="-3"/>
          <w:w w:val="95"/>
          <w:sz w:val="48"/>
        </w:rPr>
        <w:t>0</w:t>
      </w:r>
      <w:r w:rsidR="003978AB" w:rsidRPr="003978AB">
        <w:rPr>
          <w:rFonts w:ascii="Arial Black" w:hAnsi="Arial Black"/>
          <w:spacing w:val="-3"/>
          <w:w w:val="95"/>
          <w:sz w:val="48"/>
          <w:vertAlign w:val="superscript"/>
        </w:rPr>
        <w:t>th</w:t>
      </w:r>
      <w:r w:rsidR="00E60D9D">
        <w:rPr>
          <w:rFonts w:ascii="Arial Black"/>
          <w:spacing w:val="-3"/>
          <w:w w:val="95"/>
          <w:sz w:val="48"/>
        </w:rPr>
        <w:t xml:space="preserve"> J</w:t>
      </w:r>
      <w:r w:rsidR="0032687E">
        <w:rPr>
          <w:rFonts w:ascii="Arial Black"/>
          <w:spacing w:val="-3"/>
          <w:w w:val="95"/>
          <w:sz w:val="48"/>
        </w:rPr>
        <w:t>anuary</w:t>
      </w:r>
      <w:r w:rsidR="0032687E">
        <w:rPr>
          <w:rFonts w:ascii="Arial Black"/>
          <w:spacing w:val="-60"/>
          <w:w w:val="95"/>
          <w:sz w:val="48"/>
        </w:rPr>
        <w:t xml:space="preserve"> </w:t>
      </w:r>
      <w:r w:rsidR="0032687E">
        <w:rPr>
          <w:rFonts w:ascii="Arial Black"/>
          <w:spacing w:val="-3"/>
          <w:w w:val="95"/>
          <w:sz w:val="48"/>
        </w:rPr>
        <w:t>202</w:t>
      </w:r>
      <w:r w:rsidR="00180E41">
        <w:rPr>
          <w:rFonts w:ascii="Arial Black"/>
          <w:spacing w:val="-3"/>
          <w:w w:val="95"/>
          <w:sz w:val="48"/>
        </w:rPr>
        <w:t>1</w:t>
      </w:r>
    </w:p>
    <w:p w14:paraId="38DC66FA" w14:textId="77777777" w:rsidR="00331E59" w:rsidRDefault="00331E59">
      <w:pPr>
        <w:pStyle w:val="BodyText"/>
        <w:spacing w:before="11"/>
        <w:rPr>
          <w:sz w:val="39"/>
        </w:rPr>
      </w:pPr>
    </w:p>
    <w:p w14:paraId="7A675E48" w14:textId="4FCB28FB" w:rsidR="00331E59" w:rsidRDefault="0032687E">
      <w:pPr>
        <w:spacing w:before="1"/>
        <w:ind w:left="206" w:right="200"/>
        <w:jc w:val="center"/>
        <w:rPr>
          <w:rFonts w:ascii="Calibri"/>
          <w:b/>
          <w:sz w:val="32"/>
          <w:szCs w:val="32"/>
        </w:rPr>
      </w:pPr>
      <w:r w:rsidRPr="00155ED5">
        <w:rPr>
          <w:rFonts w:ascii="Calibri"/>
          <w:b/>
          <w:sz w:val="36"/>
          <w:szCs w:val="36"/>
        </w:rPr>
        <w:t>V</w:t>
      </w:r>
      <w:r w:rsidR="00155ED5" w:rsidRPr="00155ED5">
        <w:rPr>
          <w:rFonts w:ascii="Calibri"/>
          <w:b/>
          <w:sz w:val="36"/>
          <w:szCs w:val="36"/>
        </w:rPr>
        <w:t>irtual Conference Details</w:t>
      </w:r>
      <w:r w:rsidRPr="00155ED5">
        <w:rPr>
          <w:rFonts w:ascii="Calibri"/>
          <w:b/>
          <w:sz w:val="32"/>
          <w:szCs w:val="32"/>
        </w:rPr>
        <w:t xml:space="preserve">: </w:t>
      </w:r>
    </w:p>
    <w:p w14:paraId="184C42D9" w14:textId="77777777" w:rsidR="00061A91" w:rsidRDefault="00061A91" w:rsidP="00061A91">
      <w:pPr>
        <w:spacing w:before="1"/>
        <w:ind w:left="206" w:right="200"/>
        <w:rPr>
          <w:rFonts w:ascii="Calibri"/>
          <w:b/>
          <w:sz w:val="24"/>
          <w:szCs w:val="24"/>
        </w:rPr>
      </w:pPr>
    </w:p>
    <w:p w14:paraId="5761B5F7" w14:textId="77777777" w:rsidR="00246414" w:rsidRDefault="00061A91" w:rsidP="00246414">
      <w:pPr>
        <w:spacing w:before="1"/>
        <w:ind w:left="206" w:right="200"/>
        <w:jc w:val="both"/>
        <w:rPr>
          <w:rFonts w:ascii="Calibri"/>
          <w:b/>
          <w:sz w:val="24"/>
          <w:szCs w:val="24"/>
        </w:rPr>
      </w:pPr>
      <w:r>
        <w:rPr>
          <w:rFonts w:ascii="Calibri"/>
          <w:b/>
          <w:sz w:val="24"/>
          <w:szCs w:val="24"/>
        </w:rPr>
        <w:t>For this year</w:t>
      </w:r>
      <w:r>
        <w:rPr>
          <w:rFonts w:ascii="Calibri"/>
          <w:b/>
          <w:sz w:val="24"/>
          <w:szCs w:val="24"/>
        </w:rPr>
        <w:t>’</w:t>
      </w:r>
      <w:r>
        <w:rPr>
          <w:rFonts w:ascii="Calibri"/>
          <w:b/>
          <w:sz w:val="24"/>
          <w:szCs w:val="24"/>
        </w:rPr>
        <w:t xml:space="preserve">s conference we will be using </w:t>
      </w:r>
      <w:r w:rsidR="00246414" w:rsidRPr="00061A91">
        <w:rPr>
          <w:rFonts w:ascii="Calibri"/>
          <w:b/>
          <w:sz w:val="24"/>
          <w:szCs w:val="24"/>
        </w:rPr>
        <w:t xml:space="preserve">Virtual Conference Manager </w:t>
      </w:r>
      <w:r w:rsidR="00246414">
        <w:rPr>
          <w:rFonts w:ascii="Calibri"/>
          <w:b/>
          <w:sz w:val="24"/>
          <w:szCs w:val="24"/>
        </w:rPr>
        <w:t>(</w:t>
      </w:r>
      <w:r>
        <w:rPr>
          <w:rFonts w:ascii="Calibri"/>
          <w:b/>
          <w:sz w:val="24"/>
          <w:szCs w:val="24"/>
        </w:rPr>
        <w:t>VCM</w:t>
      </w:r>
      <w:r w:rsidR="00246414">
        <w:rPr>
          <w:rFonts w:ascii="Calibri"/>
          <w:b/>
          <w:sz w:val="24"/>
          <w:szCs w:val="24"/>
        </w:rPr>
        <w:t>)</w:t>
      </w:r>
      <w:r>
        <w:rPr>
          <w:rFonts w:ascii="Calibri"/>
          <w:b/>
          <w:sz w:val="24"/>
          <w:szCs w:val="24"/>
        </w:rPr>
        <w:t xml:space="preserve"> to host the conference through MS Teams.  </w:t>
      </w:r>
      <w:r w:rsidRPr="00061A91">
        <w:rPr>
          <w:rFonts w:ascii="Calibri"/>
          <w:b/>
          <w:sz w:val="24"/>
          <w:szCs w:val="24"/>
        </w:rPr>
        <w:t>VCM is more than just your normal Teams meetin</w:t>
      </w:r>
      <w:r>
        <w:rPr>
          <w:rFonts w:ascii="Calibri"/>
          <w:b/>
          <w:sz w:val="24"/>
          <w:szCs w:val="24"/>
        </w:rPr>
        <w:t>g</w:t>
      </w:r>
      <w:r w:rsidR="00246414">
        <w:rPr>
          <w:rFonts w:ascii="Calibri"/>
          <w:b/>
          <w:sz w:val="24"/>
          <w:szCs w:val="24"/>
        </w:rPr>
        <w:t>. It</w:t>
      </w:r>
      <w:r w:rsidRPr="00061A91">
        <w:rPr>
          <w:rFonts w:ascii="Calibri"/>
          <w:b/>
          <w:sz w:val="24"/>
          <w:szCs w:val="24"/>
        </w:rPr>
        <w:t xml:space="preserve"> is built on the power of Microsoft Teams to create a private environment with the same level of security and usability you expect from</w:t>
      </w:r>
      <w:r>
        <w:rPr>
          <w:rFonts w:ascii="Calibri"/>
          <w:b/>
          <w:sz w:val="24"/>
          <w:szCs w:val="24"/>
        </w:rPr>
        <w:t xml:space="preserve"> Microsoft with the interactivity of a face-to-face session. </w:t>
      </w:r>
    </w:p>
    <w:p w14:paraId="2C719832" w14:textId="77777777" w:rsidR="00246414" w:rsidRDefault="00061A91" w:rsidP="00246414">
      <w:pPr>
        <w:spacing w:before="1"/>
        <w:ind w:left="206" w:right="200"/>
        <w:jc w:val="both"/>
        <w:rPr>
          <w:rFonts w:ascii="Calibri"/>
          <w:b/>
          <w:sz w:val="24"/>
          <w:szCs w:val="24"/>
        </w:rPr>
      </w:pPr>
      <w:r>
        <w:rPr>
          <w:rFonts w:ascii="Calibri"/>
          <w:b/>
          <w:sz w:val="24"/>
          <w:szCs w:val="24"/>
        </w:rPr>
        <w:t xml:space="preserve">It gives our speakers a platform to speak to you all about their chosen topics with Q&amp;A at the end of each session, powered through the chat function and our moderators. Following the days speakers, we will also be hosting a Live Networking Event. </w:t>
      </w:r>
    </w:p>
    <w:p w14:paraId="6BD0F69F" w14:textId="1C7EF7D8" w:rsidR="00061A91" w:rsidRDefault="00061A91" w:rsidP="00246414">
      <w:pPr>
        <w:spacing w:before="1"/>
        <w:ind w:left="206" w:right="200"/>
        <w:jc w:val="both"/>
        <w:rPr>
          <w:rFonts w:ascii="Calibri"/>
          <w:b/>
          <w:sz w:val="24"/>
          <w:szCs w:val="24"/>
        </w:rPr>
      </w:pPr>
      <w:r>
        <w:rPr>
          <w:rFonts w:ascii="Calibri"/>
          <w:b/>
          <w:sz w:val="24"/>
          <w:szCs w:val="24"/>
        </w:rPr>
        <w:t xml:space="preserve">The networking event gives you the opportunity to join one of </w:t>
      </w:r>
      <w:r w:rsidR="00D6220E">
        <w:rPr>
          <w:rFonts w:ascii="Calibri"/>
          <w:b/>
          <w:sz w:val="24"/>
          <w:szCs w:val="24"/>
        </w:rPr>
        <w:t>9</w:t>
      </w:r>
      <w:r>
        <w:rPr>
          <w:rFonts w:ascii="Calibri"/>
          <w:b/>
          <w:sz w:val="24"/>
          <w:szCs w:val="24"/>
        </w:rPr>
        <w:t xml:space="preserve"> virtual breakout rooms in which yourself, conference speakers and other attendees can join to converse directly about topics raised during the day</w:t>
      </w:r>
      <w:r>
        <w:rPr>
          <w:rFonts w:ascii="Calibri"/>
          <w:b/>
          <w:sz w:val="24"/>
          <w:szCs w:val="24"/>
        </w:rPr>
        <w:t>’</w:t>
      </w:r>
      <w:r>
        <w:rPr>
          <w:rFonts w:ascii="Calibri"/>
          <w:b/>
          <w:sz w:val="24"/>
          <w:szCs w:val="24"/>
        </w:rPr>
        <w:t xml:space="preserve">s events.  More information on use of the system will follow registration to the event, and additional information about the VCM platform can be found </w:t>
      </w:r>
      <w:r w:rsidR="00246414">
        <w:rPr>
          <w:rFonts w:ascii="Calibri"/>
          <w:b/>
          <w:sz w:val="24"/>
          <w:szCs w:val="24"/>
        </w:rPr>
        <w:t xml:space="preserve">at </w:t>
      </w:r>
      <w:hyperlink r:id="rId8" w:history="1">
        <w:r w:rsidR="00246414" w:rsidRPr="005F3154">
          <w:rPr>
            <w:rStyle w:val="Hyperlink"/>
            <w:rFonts w:ascii="Calibri"/>
            <w:b/>
            <w:sz w:val="24"/>
            <w:szCs w:val="24"/>
          </w:rPr>
          <w:t>www.opsgility.com</w:t>
        </w:r>
      </w:hyperlink>
      <w:r w:rsidR="00246414">
        <w:rPr>
          <w:rFonts w:ascii="Calibri"/>
          <w:b/>
          <w:sz w:val="24"/>
          <w:szCs w:val="24"/>
        </w:rPr>
        <w:t>.</w:t>
      </w:r>
    </w:p>
    <w:p w14:paraId="4742A7E8" w14:textId="77777777" w:rsidR="00246414" w:rsidRDefault="00246414" w:rsidP="00246414">
      <w:pPr>
        <w:spacing w:before="1"/>
        <w:ind w:left="206" w:right="200"/>
        <w:jc w:val="both"/>
        <w:rPr>
          <w:rFonts w:ascii="Calibri"/>
          <w:b/>
          <w:sz w:val="24"/>
          <w:szCs w:val="24"/>
        </w:rPr>
      </w:pPr>
    </w:p>
    <w:p w14:paraId="6A98EBB6" w14:textId="53A13DE9" w:rsidR="00246414" w:rsidRPr="00061A91" w:rsidRDefault="00246414" w:rsidP="00246414">
      <w:pPr>
        <w:spacing w:before="1"/>
        <w:ind w:left="206" w:right="200"/>
        <w:jc w:val="both"/>
        <w:rPr>
          <w:rFonts w:ascii="Calibri"/>
          <w:b/>
          <w:sz w:val="24"/>
          <w:szCs w:val="24"/>
        </w:rPr>
        <w:sectPr w:rsidR="00246414" w:rsidRPr="00061A91">
          <w:headerReference w:type="even" r:id="rId9"/>
          <w:headerReference w:type="default" r:id="rId10"/>
          <w:footerReference w:type="even" r:id="rId11"/>
          <w:footerReference w:type="default" r:id="rId12"/>
          <w:headerReference w:type="first" r:id="rId13"/>
          <w:footerReference w:type="first" r:id="rId14"/>
          <w:type w:val="continuous"/>
          <w:pgSz w:w="11910" w:h="16840"/>
          <w:pgMar w:top="1660" w:right="960" w:bottom="1080" w:left="960" w:header="0" w:footer="898" w:gutter="0"/>
          <w:cols w:space="720"/>
        </w:sectPr>
      </w:pPr>
    </w:p>
    <w:p w14:paraId="5E80DB86" w14:textId="77777777" w:rsidR="00331E59" w:rsidRDefault="0032687E">
      <w:pPr>
        <w:spacing w:before="91"/>
        <w:ind w:left="206" w:right="200"/>
        <w:jc w:val="center"/>
        <w:rPr>
          <w:b/>
        </w:rPr>
      </w:pPr>
      <w:r>
        <w:rPr>
          <w:b/>
        </w:rPr>
        <w:lastRenderedPageBreak/>
        <w:t>PROGRAMME</w:t>
      </w:r>
    </w:p>
    <w:p w14:paraId="10729E0B" w14:textId="77777777" w:rsidR="00331E59" w:rsidRDefault="00331E59">
      <w:pPr>
        <w:rPr>
          <w:b/>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2504"/>
        <w:gridCol w:w="2098"/>
        <w:gridCol w:w="3653"/>
      </w:tblGrid>
      <w:tr w:rsidR="00331E59" w14:paraId="7AB69C0F" w14:textId="77777777">
        <w:trPr>
          <w:trHeight w:val="371"/>
        </w:trPr>
        <w:tc>
          <w:tcPr>
            <w:tcW w:w="9748" w:type="dxa"/>
            <w:gridSpan w:val="4"/>
          </w:tcPr>
          <w:p w14:paraId="1825BC54" w14:textId="609A6371" w:rsidR="00331E59" w:rsidRDefault="0032687E">
            <w:pPr>
              <w:pStyle w:val="TableParagraph"/>
              <w:rPr>
                <w:b/>
                <w:sz w:val="20"/>
              </w:rPr>
            </w:pPr>
            <w:r>
              <w:rPr>
                <w:b/>
                <w:sz w:val="20"/>
              </w:rPr>
              <w:t xml:space="preserve">Day 1 – </w:t>
            </w:r>
            <w:r w:rsidR="00AC480B">
              <w:rPr>
                <w:b/>
                <w:sz w:val="20"/>
              </w:rPr>
              <w:t>Tuesday 19</w:t>
            </w:r>
            <w:r>
              <w:rPr>
                <w:b/>
                <w:sz w:val="20"/>
              </w:rPr>
              <w:t>th January</w:t>
            </w:r>
          </w:p>
        </w:tc>
      </w:tr>
      <w:tr w:rsidR="00331E59" w14:paraId="44812F26" w14:textId="77777777">
        <w:trPr>
          <w:trHeight w:val="290"/>
        </w:trPr>
        <w:tc>
          <w:tcPr>
            <w:tcW w:w="1493" w:type="dxa"/>
          </w:tcPr>
          <w:p w14:paraId="5BA883D8" w14:textId="13B3F363" w:rsidR="00331E59" w:rsidRDefault="0032687E">
            <w:pPr>
              <w:pStyle w:val="TableParagraph"/>
              <w:rPr>
                <w:sz w:val="20"/>
              </w:rPr>
            </w:pPr>
            <w:r>
              <w:rPr>
                <w:sz w:val="20"/>
              </w:rPr>
              <w:t>0</w:t>
            </w:r>
            <w:r w:rsidR="007606A7">
              <w:rPr>
                <w:sz w:val="20"/>
              </w:rPr>
              <w:t>850</w:t>
            </w:r>
            <w:r>
              <w:rPr>
                <w:sz w:val="20"/>
              </w:rPr>
              <w:t xml:space="preserve"> - 09</w:t>
            </w:r>
            <w:r w:rsidR="007606A7">
              <w:rPr>
                <w:sz w:val="20"/>
              </w:rPr>
              <w:t>0</w:t>
            </w:r>
            <w:r>
              <w:rPr>
                <w:sz w:val="20"/>
              </w:rPr>
              <w:t>0</w:t>
            </w:r>
          </w:p>
        </w:tc>
        <w:tc>
          <w:tcPr>
            <w:tcW w:w="2504" w:type="dxa"/>
          </w:tcPr>
          <w:p w14:paraId="6AD6D4DA" w14:textId="77777777" w:rsidR="00331E59" w:rsidRDefault="0032687E">
            <w:pPr>
              <w:pStyle w:val="TableParagraph"/>
              <w:rPr>
                <w:sz w:val="20"/>
              </w:rPr>
            </w:pPr>
            <w:r>
              <w:rPr>
                <w:sz w:val="20"/>
              </w:rPr>
              <w:t>Welcome</w:t>
            </w:r>
          </w:p>
        </w:tc>
        <w:tc>
          <w:tcPr>
            <w:tcW w:w="2098" w:type="dxa"/>
          </w:tcPr>
          <w:p w14:paraId="4EB091CD" w14:textId="6D728AB6" w:rsidR="00331E59" w:rsidRDefault="00155ED5">
            <w:pPr>
              <w:pStyle w:val="TableParagraph"/>
              <w:ind w:left="0"/>
              <w:rPr>
                <w:sz w:val="18"/>
              </w:rPr>
            </w:pPr>
            <w:r w:rsidRPr="00C50637">
              <w:rPr>
                <w:b/>
                <w:sz w:val="20"/>
              </w:rPr>
              <w:t>James Fanshawe</w:t>
            </w:r>
          </w:p>
        </w:tc>
        <w:tc>
          <w:tcPr>
            <w:tcW w:w="3653" w:type="dxa"/>
          </w:tcPr>
          <w:p w14:paraId="66D640CF" w14:textId="24FA553E" w:rsidR="00331E59" w:rsidRPr="00155ED5" w:rsidRDefault="00155ED5">
            <w:pPr>
              <w:pStyle w:val="TableParagraph"/>
              <w:ind w:left="0"/>
              <w:rPr>
                <w:sz w:val="18"/>
                <w:u w:val="words"/>
              </w:rPr>
            </w:pPr>
            <w:r>
              <w:rPr>
                <w:sz w:val="18"/>
              </w:rPr>
              <w:t xml:space="preserve">  Chairman, UK MASRWG</w:t>
            </w:r>
          </w:p>
        </w:tc>
      </w:tr>
      <w:tr w:rsidR="00331E59" w14:paraId="0C5F3A27" w14:textId="77777777">
        <w:trPr>
          <w:trHeight w:val="460"/>
        </w:trPr>
        <w:tc>
          <w:tcPr>
            <w:tcW w:w="1493" w:type="dxa"/>
          </w:tcPr>
          <w:p w14:paraId="2AFA9880" w14:textId="3D5C83A9" w:rsidR="00331E59" w:rsidRDefault="0032687E">
            <w:pPr>
              <w:pStyle w:val="TableParagraph"/>
              <w:spacing w:before="1"/>
              <w:rPr>
                <w:sz w:val="20"/>
              </w:rPr>
            </w:pPr>
            <w:r>
              <w:rPr>
                <w:sz w:val="20"/>
              </w:rPr>
              <w:t>09</w:t>
            </w:r>
            <w:r w:rsidR="007606A7">
              <w:rPr>
                <w:sz w:val="20"/>
              </w:rPr>
              <w:t>00</w:t>
            </w:r>
            <w:r>
              <w:rPr>
                <w:sz w:val="20"/>
              </w:rPr>
              <w:t xml:space="preserve"> - </w:t>
            </w:r>
            <w:r w:rsidR="00155ED5">
              <w:rPr>
                <w:sz w:val="20"/>
              </w:rPr>
              <w:t>09</w:t>
            </w:r>
            <w:r w:rsidR="007606A7">
              <w:rPr>
                <w:sz w:val="20"/>
              </w:rPr>
              <w:t>3</w:t>
            </w:r>
            <w:r w:rsidR="00155ED5">
              <w:rPr>
                <w:sz w:val="20"/>
              </w:rPr>
              <w:t>0</w:t>
            </w:r>
          </w:p>
        </w:tc>
        <w:tc>
          <w:tcPr>
            <w:tcW w:w="2504" w:type="dxa"/>
          </w:tcPr>
          <w:p w14:paraId="6AB93C37" w14:textId="7C8A1EA3" w:rsidR="00331E59" w:rsidRDefault="0032687E">
            <w:pPr>
              <w:pStyle w:val="TableParagraph"/>
              <w:spacing w:before="1"/>
              <w:rPr>
                <w:b/>
                <w:sz w:val="20"/>
              </w:rPr>
            </w:pPr>
            <w:r>
              <w:rPr>
                <w:b/>
                <w:sz w:val="20"/>
              </w:rPr>
              <w:t>Opening Keynote</w:t>
            </w:r>
            <w:r w:rsidR="00F867BF">
              <w:rPr>
                <w:b/>
                <w:sz w:val="20"/>
              </w:rPr>
              <w:t xml:space="preserve"> with </w:t>
            </w:r>
            <w:r w:rsidR="00E562EC">
              <w:rPr>
                <w:b/>
                <w:sz w:val="20"/>
              </w:rPr>
              <w:t xml:space="preserve">         </w:t>
            </w:r>
            <w:r w:rsidR="00F867BF">
              <w:rPr>
                <w:b/>
                <w:sz w:val="20"/>
              </w:rPr>
              <w:t>Q &amp; A</w:t>
            </w:r>
          </w:p>
        </w:tc>
        <w:tc>
          <w:tcPr>
            <w:tcW w:w="2098" w:type="dxa"/>
          </w:tcPr>
          <w:p w14:paraId="5F480263" w14:textId="23204705" w:rsidR="00331E59" w:rsidRDefault="0017326A" w:rsidP="00C50637">
            <w:pPr>
              <w:pStyle w:val="TableParagraph"/>
              <w:ind w:left="0"/>
              <w:rPr>
                <w:b/>
                <w:sz w:val="20"/>
              </w:rPr>
            </w:pPr>
            <w:r w:rsidRPr="00C50637">
              <w:rPr>
                <w:b/>
                <w:sz w:val="20"/>
              </w:rPr>
              <w:t>Robert Courts MP</w:t>
            </w:r>
          </w:p>
        </w:tc>
        <w:tc>
          <w:tcPr>
            <w:tcW w:w="3653" w:type="dxa"/>
          </w:tcPr>
          <w:p w14:paraId="68908C32" w14:textId="00E0BE84" w:rsidR="00331E59" w:rsidRDefault="0032687E">
            <w:pPr>
              <w:pStyle w:val="TableParagraph"/>
              <w:spacing w:before="1" w:line="230" w:lineRule="atLeast"/>
              <w:rPr>
                <w:sz w:val="20"/>
              </w:rPr>
            </w:pPr>
            <w:r>
              <w:rPr>
                <w:sz w:val="20"/>
              </w:rPr>
              <w:t xml:space="preserve">Parliamentary Under Secretary of State </w:t>
            </w:r>
            <w:r w:rsidR="00027566">
              <w:rPr>
                <w:sz w:val="20"/>
              </w:rPr>
              <w:t xml:space="preserve">at the Department </w:t>
            </w:r>
            <w:r>
              <w:rPr>
                <w:sz w:val="20"/>
              </w:rPr>
              <w:t>for Transport</w:t>
            </w:r>
          </w:p>
        </w:tc>
      </w:tr>
      <w:tr w:rsidR="00331E59" w14:paraId="06250414" w14:textId="77777777">
        <w:trPr>
          <w:trHeight w:val="290"/>
        </w:trPr>
        <w:tc>
          <w:tcPr>
            <w:tcW w:w="1493" w:type="dxa"/>
          </w:tcPr>
          <w:p w14:paraId="3C46916E" w14:textId="5A523F96" w:rsidR="00331E59" w:rsidRDefault="00155ED5">
            <w:pPr>
              <w:pStyle w:val="TableParagraph"/>
              <w:rPr>
                <w:sz w:val="20"/>
              </w:rPr>
            </w:pPr>
            <w:r>
              <w:rPr>
                <w:sz w:val="20"/>
              </w:rPr>
              <w:t>09</w:t>
            </w:r>
            <w:r w:rsidR="007606A7">
              <w:rPr>
                <w:sz w:val="20"/>
              </w:rPr>
              <w:t>3</w:t>
            </w:r>
            <w:r>
              <w:rPr>
                <w:sz w:val="20"/>
              </w:rPr>
              <w:t>0</w:t>
            </w:r>
            <w:r w:rsidR="0032687E">
              <w:rPr>
                <w:sz w:val="20"/>
              </w:rPr>
              <w:t xml:space="preserve"> </w:t>
            </w:r>
            <w:r w:rsidR="00DD1F71">
              <w:rPr>
                <w:sz w:val="20"/>
              </w:rPr>
              <w:t>–</w:t>
            </w:r>
            <w:r w:rsidR="0032687E">
              <w:rPr>
                <w:sz w:val="20"/>
              </w:rPr>
              <w:t xml:space="preserve"> 10</w:t>
            </w:r>
            <w:r w:rsidR="00DD1F71">
              <w:rPr>
                <w:sz w:val="20"/>
              </w:rPr>
              <w:t>0</w:t>
            </w:r>
            <w:r w:rsidR="00B235A1">
              <w:rPr>
                <w:sz w:val="20"/>
              </w:rPr>
              <w:t>0</w:t>
            </w:r>
          </w:p>
        </w:tc>
        <w:tc>
          <w:tcPr>
            <w:tcW w:w="2504" w:type="dxa"/>
          </w:tcPr>
          <w:p w14:paraId="7A4609B1" w14:textId="10A89CF7" w:rsidR="00331E59" w:rsidRDefault="007606A7">
            <w:pPr>
              <w:pStyle w:val="TableParagraph"/>
              <w:rPr>
                <w:sz w:val="20"/>
              </w:rPr>
            </w:pPr>
            <w:r>
              <w:rPr>
                <w:sz w:val="20"/>
              </w:rPr>
              <w:t>UK Maritime Policy</w:t>
            </w:r>
          </w:p>
        </w:tc>
        <w:tc>
          <w:tcPr>
            <w:tcW w:w="2098" w:type="dxa"/>
          </w:tcPr>
          <w:p w14:paraId="6BEEB83F" w14:textId="2CE7CDE2" w:rsidR="00331E59" w:rsidRPr="00790FD8" w:rsidRDefault="007606A7" w:rsidP="00C50637">
            <w:pPr>
              <w:pStyle w:val="TableParagraph"/>
              <w:ind w:left="0"/>
              <w:rPr>
                <w:b/>
                <w:color w:val="FF0000"/>
                <w:sz w:val="20"/>
              </w:rPr>
            </w:pPr>
            <w:r w:rsidRPr="00C50637">
              <w:rPr>
                <w:b/>
                <w:sz w:val="20"/>
              </w:rPr>
              <w:t>Dr Katrina Kemp</w:t>
            </w:r>
          </w:p>
        </w:tc>
        <w:tc>
          <w:tcPr>
            <w:tcW w:w="3653" w:type="dxa"/>
          </w:tcPr>
          <w:p w14:paraId="401F26EC" w14:textId="577D4159" w:rsidR="00331E59" w:rsidRDefault="00BA6FA0">
            <w:pPr>
              <w:pStyle w:val="TableParagraph"/>
              <w:rPr>
                <w:sz w:val="20"/>
              </w:rPr>
            </w:pPr>
            <w:r>
              <w:rPr>
                <w:sz w:val="20"/>
              </w:rPr>
              <w:t>Autonomy Technical Specialist</w:t>
            </w:r>
            <w:r w:rsidR="007606A7">
              <w:rPr>
                <w:sz w:val="20"/>
              </w:rPr>
              <w:t xml:space="preserve"> – MCA</w:t>
            </w:r>
          </w:p>
        </w:tc>
      </w:tr>
      <w:tr w:rsidR="00084B17" w14:paraId="7EB504F3" w14:textId="77777777">
        <w:trPr>
          <w:trHeight w:val="688"/>
        </w:trPr>
        <w:tc>
          <w:tcPr>
            <w:tcW w:w="1493" w:type="dxa"/>
          </w:tcPr>
          <w:p w14:paraId="22251FEF" w14:textId="2401604F" w:rsidR="00084B17" w:rsidRDefault="00084B17" w:rsidP="007606A7">
            <w:pPr>
              <w:pStyle w:val="TableParagraph"/>
              <w:rPr>
                <w:sz w:val="20"/>
              </w:rPr>
            </w:pPr>
            <w:r>
              <w:rPr>
                <w:sz w:val="20"/>
              </w:rPr>
              <w:t>1000 – 1030</w:t>
            </w:r>
          </w:p>
        </w:tc>
        <w:tc>
          <w:tcPr>
            <w:tcW w:w="2504" w:type="dxa"/>
          </w:tcPr>
          <w:p w14:paraId="6F864CAA" w14:textId="2E7A6B50" w:rsidR="00084B17" w:rsidRDefault="00B7099A" w:rsidP="00084B17">
            <w:pPr>
              <w:pStyle w:val="TableParagraph"/>
              <w:ind w:right="112"/>
              <w:rPr>
                <w:sz w:val="20"/>
              </w:rPr>
            </w:pPr>
            <w:r>
              <w:rPr>
                <w:sz w:val="20"/>
              </w:rPr>
              <w:t>P</w:t>
            </w:r>
            <w:r w:rsidR="00084B17">
              <w:rPr>
                <w:sz w:val="20"/>
              </w:rPr>
              <w:t>ractical cyber security challenges and</w:t>
            </w:r>
          </w:p>
          <w:p w14:paraId="0546E3B4" w14:textId="0E38166A" w:rsidR="00084B17" w:rsidRPr="00DD1F71" w:rsidRDefault="00084B17" w:rsidP="00084B17">
            <w:pPr>
              <w:pStyle w:val="TableParagraph"/>
              <w:rPr>
                <w:sz w:val="20"/>
              </w:rPr>
            </w:pPr>
            <w:r>
              <w:rPr>
                <w:sz w:val="20"/>
              </w:rPr>
              <w:t>opportunities in shipping</w:t>
            </w:r>
          </w:p>
        </w:tc>
        <w:tc>
          <w:tcPr>
            <w:tcW w:w="2098" w:type="dxa"/>
          </w:tcPr>
          <w:p w14:paraId="0B9A15A2" w14:textId="60386967" w:rsidR="00084B17" w:rsidRPr="00F867BF" w:rsidRDefault="0097759B" w:rsidP="00C50637">
            <w:pPr>
              <w:pStyle w:val="TableParagraph"/>
              <w:ind w:left="0"/>
              <w:rPr>
                <w:b/>
                <w:bCs/>
                <w:color w:val="FF0000"/>
                <w:sz w:val="20"/>
              </w:rPr>
            </w:pPr>
            <w:r w:rsidRPr="00C50637">
              <w:rPr>
                <w:b/>
                <w:sz w:val="20"/>
              </w:rPr>
              <w:t>Ben Densh</w:t>
            </w:r>
            <w:r w:rsidR="005C402B" w:rsidRPr="00C50637">
              <w:rPr>
                <w:b/>
                <w:sz w:val="20"/>
              </w:rPr>
              <w:t>a</w:t>
            </w:r>
            <w:r w:rsidRPr="00C50637">
              <w:rPr>
                <w:b/>
                <w:sz w:val="20"/>
              </w:rPr>
              <w:t>m</w:t>
            </w:r>
          </w:p>
        </w:tc>
        <w:tc>
          <w:tcPr>
            <w:tcW w:w="3653" w:type="dxa"/>
          </w:tcPr>
          <w:p w14:paraId="313CA5E5" w14:textId="54943A9F" w:rsidR="00084B17" w:rsidRDefault="0097759B" w:rsidP="007606A7">
            <w:pPr>
              <w:pStyle w:val="TableParagraph"/>
              <w:spacing w:line="208" w:lineRule="exact"/>
              <w:rPr>
                <w:sz w:val="20"/>
              </w:rPr>
            </w:pPr>
            <w:r>
              <w:rPr>
                <w:sz w:val="20"/>
              </w:rPr>
              <w:t>C</w:t>
            </w:r>
            <w:r w:rsidR="00BA6FA0">
              <w:rPr>
                <w:sz w:val="20"/>
              </w:rPr>
              <w:t>T</w:t>
            </w:r>
            <w:r>
              <w:rPr>
                <w:sz w:val="20"/>
              </w:rPr>
              <w:t>O, Nettitude</w:t>
            </w:r>
          </w:p>
        </w:tc>
      </w:tr>
      <w:tr w:rsidR="007606A7" w14:paraId="1A4838BB" w14:textId="77777777">
        <w:trPr>
          <w:trHeight w:val="688"/>
        </w:trPr>
        <w:tc>
          <w:tcPr>
            <w:tcW w:w="1493" w:type="dxa"/>
          </w:tcPr>
          <w:p w14:paraId="6BF510D3" w14:textId="258F8F6D" w:rsidR="007606A7" w:rsidRDefault="007606A7" w:rsidP="007606A7">
            <w:pPr>
              <w:pStyle w:val="TableParagraph"/>
              <w:rPr>
                <w:sz w:val="20"/>
              </w:rPr>
            </w:pPr>
            <w:r>
              <w:rPr>
                <w:sz w:val="20"/>
              </w:rPr>
              <w:t>1030 – 1100</w:t>
            </w:r>
          </w:p>
        </w:tc>
        <w:tc>
          <w:tcPr>
            <w:tcW w:w="2504" w:type="dxa"/>
          </w:tcPr>
          <w:p w14:paraId="33935D79" w14:textId="16335EE5" w:rsidR="007606A7" w:rsidRDefault="007606A7" w:rsidP="007606A7">
            <w:pPr>
              <w:pStyle w:val="TableParagraph"/>
              <w:rPr>
                <w:sz w:val="20"/>
              </w:rPr>
            </w:pPr>
            <w:r>
              <w:rPr>
                <w:sz w:val="20"/>
              </w:rPr>
              <w:t>To Infinity and Beyond</w:t>
            </w:r>
          </w:p>
        </w:tc>
        <w:tc>
          <w:tcPr>
            <w:tcW w:w="2098" w:type="dxa"/>
          </w:tcPr>
          <w:p w14:paraId="3775B74F" w14:textId="36103F4F" w:rsidR="007606A7" w:rsidRPr="00F63081" w:rsidRDefault="007606A7" w:rsidP="00F721B8">
            <w:pPr>
              <w:pStyle w:val="TableParagraph"/>
              <w:ind w:left="0"/>
              <w:rPr>
                <w:b/>
                <w:color w:val="FF0000"/>
                <w:sz w:val="20"/>
              </w:rPr>
            </w:pPr>
            <w:r w:rsidRPr="00F721B8">
              <w:rPr>
                <w:b/>
                <w:sz w:val="20"/>
              </w:rPr>
              <w:t>Dan Hook</w:t>
            </w:r>
          </w:p>
        </w:tc>
        <w:tc>
          <w:tcPr>
            <w:tcW w:w="3653" w:type="dxa"/>
          </w:tcPr>
          <w:p w14:paraId="3A062F10" w14:textId="7C1880C4" w:rsidR="007606A7" w:rsidRDefault="00F63081" w:rsidP="007606A7">
            <w:pPr>
              <w:pStyle w:val="TableParagraph"/>
              <w:spacing w:line="208" w:lineRule="exact"/>
              <w:rPr>
                <w:sz w:val="20"/>
              </w:rPr>
            </w:pPr>
            <w:r>
              <w:rPr>
                <w:sz w:val="20"/>
              </w:rPr>
              <w:t>Ocean Infinity</w:t>
            </w:r>
          </w:p>
        </w:tc>
      </w:tr>
      <w:tr w:rsidR="00FD2F05" w14:paraId="7323D457" w14:textId="77777777">
        <w:trPr>
          <w:trHeight w:val="460"/>
        </w:trPr>
        <w:tc>
          <w:tcPr>
            <w:tcW w:w="1493" w:type="dxa"/>
          </w:tcPr>
          <w:p w14:paraId="62765BD3" w14:textId="5B255318" w:rsidR="00FD2F05" w:rsidRDefault="00FD2F05" w:rsidP="00FD2F05">
            <w:pPr>
              <w:pStyle w:val="TableParagraph"/>
              <w:rPr>
                <w:sz w:val="20"/>
              </w:rPr>
            </w:pPr>
            <w:r>
              <w:rPr>
                <w:sz w:val="20"/>
              </w:rPr>
              <w:t>1100 – 1130</w:t>
            </w:r>
          </w:p>
        </w:tc>
        <w:tc>
          <w:tcPr>
            <w:tcW w:w="2504" w:type="dxa"/>
          </w:tcPr>
          <w:p w14:paraId="71AD9487" w14:textId="6AFD8195" w:rsidR="00FD2F05" w:rsidRDefault="00FD2F05" w:rsidP="00FD2F05">
            <w:pPr>
              <w:pStyle w:val="TableParagraph"/>
              <w:spacing w:line="230" w:lineRule="atLeast"/>
              <w:ind w:right="489"/>
              <w:rPr>
                <w:sz w:val="20"/>
              </w:rPr>
            </w:pPr>
            <w:r>
              <w:rPr>
                <w:sz w:val="20"/>
              </w:rPr>
              <w:t xml:space="preserve">The challenges of </w:t>
            </w:r>
            <w:r w:rsidRPr="00E562EC">
              <w:rPr>
                <w:sz w:val="20"/>
              </w:rPr>
              <w:t>autonomous platforms in the maritime domain</w:t>
            </w:r>
          </w:p>
        </w:tc>
        <w:tc>
          <w:tcPr>
            <w:tcW w:w="2098" w:type="dxa"/>
          </w:tcPr>
          <w:p w14:paraId="2B27E7F2" w14:textId="1A612F76" w:rsidR="00FD2F05" w:rsidRDefault="00FD2F05" w:rsidP="00C50637">
            <w:pPr>
              <w:pStyle w:val="TableParagraph"/>
              <w:ind w:left="0"/>
              <w:rPr>
                <w:b/>
                <w:color w:val="FF0000"/>
                <w:sz w:val="20"/>
              </w:rPr>
            </w:pPr>
            <w:r w:rsidRPr="00C50637">
              <w:rPr>
                <w:b/>
                <w:sz w:val="20"/>
              </w:rPr>
              <w:t>Danielle Berenbaum</w:t>
            </w:r>
          </w:p>
        </w:tc>
        <w:tc>
          <w:tcPr>
            <w:tcW w:w="3653" w:type="dxa"/>
          </w:tcPr>
          <w:p w14:paraId="34F9EDC8" w14:textId="1D667EF0" w:rsidR="00FD2F05" w:rsidRPr="00EF067C" w:rsidRDefault="00FD2F05" w:rsidP="00FD2F05">
            <w:pPr>
              <w:pStyle w:val="TableParagraph"/>
              <w:spacing w:line="208" w:lineRule="exact"/>
              <w:rPr>
                <w:sz w:val="20"/>
              </w:rPr>
            </w:pPr>
            <w:r>
              <w:rPr>
                <w:sz w:val="20"/>
              </w:rPr>
              <w:t>System Design Engineer, L3 MAPPS</w:t>
            </w:r>
          </w:p>
        </w:tc>
      </w:tr>
      <w:tr w:rsidR="00FD2F05" w14:paraId="720D0309" w14:textId="77777777" w:rsidTr="00370A94">
        <w:trPr>
          <w:trHeight w:val="460"/>
        </w:trPr>
        <w:tc>
          <w:tcPr>
            <w:tcW w:w="1493" w:type="dxa"/>
          </w:tcPr>
          <w:p w14:paraId="5315080B" w14:textId="73E236BE" w:rsidR="00FD2F05" w:rsidRDefault="00FD2F05" w:rsidP="00FD2F05">
            <w:pPr>
              <w:pStyle w:val="TableParagraph"/>
              <w:rPr>
                <w:sz w:val="20"/>
              </w:rPr>
            </w:pPr>
            <w:r>
              <w:rPr>
                <w:sz w:val="20"/>
              </w:rPr>
              <w:t>1130 – 1145</w:t>
            </w:r>
          </w:p>
        </w:tc>
        <w:tc>
          <w:tcPr>
            <w:tcW w:w="8255" w:type="dxa"/>
            <w:gridSpan w:val="3"/>
          </w:tcPr>
          <w:p w14:paraId="026183E1" w14:textId="7443FB5D" w:rsidR="00FD2F05" w:rsidRDefault="00FD2F05" w:rsidP="00FD2F05">
            <w:pPr>
              <w:pStyle w:val="TableParagraph"/>
              <w:rPr>
                <w:sz w:val="20"/>
              </w:rPr>
            </w:pPr>
            <w:r>
              <w:rPr>
                <w:b/>
                <w:sz w:val="20"/>
              </w:rPr>
              <w:t>Coffee</w:t>
            </w:r>
          </w:p>
        </w:tc>
      </w:tr>
      <w:tr w:rsidR="00FD2F05" w14:paraId="6CCAD308" w14:textId="77777777">
        <w:trPr>
          <w:trHeight w:val="290"/>
        </w:trPr>
        <w:tc>
          <w:tcPr>
            <w:tcW w:w="1493" w:type="dxa"/>
          </w:tcPr>
          <w:p w14:paraId="6348B4E7" w14:textId="013959DB" w:rsidR="00FD2F05" w:rsidRDefault="00FD2F05" w:rsidP="00FD2F05">
            <w:pPr>
              <w:pStyle w:val="TableParagraph"/>
              <w:rPr>
                <w:sz w:val="20"/>
              </w:rPr>
            </w:pPr>
            <w:r>
              <w:rPr>
                <w:sz w:val="20"/>
              </w:rPr>
              <w:t>1145 – 1215</w:t>
            </w:r>
          </w:p>
        </w:tc>
        <w:tc>
          <w:tcPr>
            <w:tcW w:w="2504" w:type="dxa"/>
          </w:tcPr>
          <w:p w14:paraId="7750F23C" w14:textId="519E33CB" w:rsidR="00FD2F05" w:rsidRPr="00C50637" w:rsidRDefault="00FD2F05" w:rsidP="00F33419">
            <w:pPr>
              <w:pStyle w:val="TableParagraph"/>
              <w:spacing w:line="230" w:lineRule="atLeast"/>
              <w:ind w:right="489"/>
              <w:rPr>
                <w:bCs/>
                <w:sz w:val="20"/>
              </w:rPr>
            </w:pPr>
            <w:r w:rsidRPr="00F33419">
              <w:rPr>
                <w:sz w:val="20"/>
              </w:rPr>
              <w:t>Maritime</w:t>
            </w:r>
            <w:r w:rsidRPr="00C50637">
              <w:rPr>
                <w:bCs/>
                <w:sz w:val="20"/>
              </w:rPr>
              <w:t xml:space="preserve"> Legal considerations</w:t>
            </w:r>
            <w:r w:rsidRPr="00C50637">
              <w:rPr>
                <w:bCs/>
                <w:sz w:val="20"/>
              </w:rPr>
              <w:tab/>
            </w:r>
          </w:p>
        </w:tc>
        <w:tc>
          <w:tcPr>
            <w:tcW w:w="2098" w:type="dxa"/>
          </w:tcPr>
          <w:p w14:paraId="7769CC59" w14:textId="3D35CA90" w:rsidR="00FD2F05" w:rsidRPr="00C50637" w:rsidRDefault="00FD2F05" w:rsidP="00C50637">
            <w:pPr>
              <w:pStyle w:val="TableParagraph"/>
              <w:ind w:left="0"/>
              <w:rPr>
                <w:b/>
                <w:sz w:val="20"/>
              </w:rPr>
            </w:pPr>
            <w:r w:rsidRPr="00C50637">
              <w:rPr>
                <w:b/>
                <w:sz w:val="20"/>
              </w:rPr>
              <w:t>Sean Pribyl</w:t>
            </w:r>
          </w:p>
        </w:tc>
        <w:tc>
          <w:tcPr>
            <w:tcW w:w="3653" w:type="dxa"/>
          </w:tcPr>
          <w:p w14:paraId="30D1698B" w14:textId="53A8CBA8" w:rsidR="00FD2F05" w:rsidRDefault="00FD2F05" w:rsidP="00FD2F05">
            <w:pPr>
              <w:pStyle w:val="TableParagraph"/>
              <w:rPr>
                <w:sz w:val="20"/>
              </w:rPr>
            </w:pPr>
            <w:r>
              <w:rPr>
                <w:sz w:val="20"/>
              </w:rPr>
              <w:t>Senior Counsel, Holland &amp; Knight LLP, Washington, DC</w:t>
            </w:r>
          </w:p>
        </w:tc>
      </w:tr>
      <w:tr w:rsidR="00FD2F05" w14:paraId="67C85866" w14:textId="77777777">
        <w:trPr>
          <w:trHeight w:val="690"/>
        </w:trPr>
        <w:tc>
          <w:tcPr>
            <w:tcW w:w="1493" w:type="dxa"/>
          </w:tcPr>
          <w:p w14:paraId="3C0EDC6F" w14:textId="4C4C4BCA" w:rsidR="00FD2F05" w:rsidRDefault="00FD2F05" w:rsidP="00FD2F05">
            <w:pPr>
              <w:pStyle w:val="TableParagraph"/>
              <w:rPr>
                <w:sz w:val="20"/>
              </w:rPr>
            </w:pPr>
            <w:r>
              <w:rPr>
                <w:sz w:val="20"/>
              </w:rPr>
              <w:t>1215 – 1245</w:t>
            </w:r>
          </w:p>
        </w:tc>
        <w:tc>
          <w:tcPr>
            <w:tcW w:w="2504" w:type="dxa"/>
          </w:tcPr>
          <w:p w14:paraId="212B51FD" w14:textId="194DED4F" w:rsidR="00FD2F05" w:rsidRDefault="00B60E14" w:rsidP="00F33419">
            <w:pPr>
              <w:pStyle w:val="TableParagraph"/>
              <w:spacing w:line="230" w:lineRule="atLeast"/>
              <w:ind w:right="489"/>
              <w:rPr>
                <w:sz w:val="20"/>
              </w:rPr>
            </w:pPr>
            <w:r w:rsidRPr="00B60E14">
              <w:rPr>
                <w:sz w:val="20"/>
              </w:rPr>
              <w:t>Resilient Positioning, Navigation and Timing</w:t>
            </w:r>
          </w:p>
        </w:tc>
        <w:tc>
          <w:tcPr>
            <w:tcW w:w="2098" w:type="dxa"/>
          </w:tcPr>
          <w:p w14:paraId="704ABACD" w14:textId="77777777" w:rsidR="00C50637" w:rsidRDefault="00FD2F05" w:rsidP="00C50637">
            <w:pPr>
              <w:pStyle w:val="TableParagraph"/>
              <w:ind w:left="0"/>
              <w:rPr>
                <w:b/>
                <w:sz w:val="20"/>
              </w:rPr>
            </w:pPr>
            <w:r w:rsidRPr="00C50637">
              <w:rPr>
                <w:b/>
                <w:sz w:val="20"/>
              </w:rPr>
              <w:t xml:space="preserve">Francis Zachariae </w:t>
            </w:r>
          </w:p>
          <w:p w14:paraId="15F50B37" w14:textId="6B83CA58" w:rsidR="00FD2F05" w:rsidRDefault="00B60E14" w:rsidP="00C50637">
            <w:pPr>
              <w:pStyle w:val="TableParagraph"/>
              <w:ind w:left="0"/>
              <w:rPr>
                <w:b/>
                <w:sz w:val="20"/>
              </w:rPr>
            </w:pPr>
            <w:r>
              <w:rPr>
                <w:b/>
                <w:sz w:val="20"/>
              </w:rPr>
              <w:t xml:space="preserve">Dr </w:t>
            </w:r>
            <w:r w:rsidR="00FD2F05" w:rsidRPr="00C50637">
              <w:rPr>
                <w:b/>
                <w:sz w:val="20"/>
              </w:rPr>
              <w:t>Alan Grant</w:t>
            </w:r>
          </w:p>
        </w:tc>
        <w:tc>
          <w:tcPr>
            <w:tcW w:w="3653" w:type="dxa"/>
          </w:tcPr>
          <w:p w14:paraId="3495DBA2" w14:textId="77777777" w:rsidR="00FD2F05" w:rsidRDefault="00FD2F05" w:rsidP="00FD2F05">
            <w:pPr>
              <w:pStyle w:val="TableParagraph"/>
              <w:ind w:right="1066"/>
              <w:rPr>
                <w:sz w:val="20"/>
              </w:rPr>
            </w:pPr>
            <w:r>
              <w:rPr>
                <w:sz w:val="20"/>
              </w:rPr>
              <w:t>Secretary General, IALA</w:t>
            </w:r>
            <w:r w:rsidRPr="003978AB">
              <w:rPr>
                <w:sz w:val="20"/>
              </w:rPr>
              <w:t xml:space="preserve"> </w:t>
            </w:r>
          </w:p>
          <w:p w14:paraId="74BBE836" w14:textId="04ECE102" w:rsidR="00B60E14" w:rsidRDefault="00B60E14" w:rsidP="00FD2F05">
            <w:pPr>
              <w:pStyle w:val="TableParagraph"/>
              <w:ind w:right="1066"/>
              <w:rPr>
                <w:sz w:val="20"/>
              </w:rPr>
            </w:pPr>
            <w:r w:rsidRPr="00B60E14">
              <w:rPr>
                <w:sz w:val="20"/>
              </w:rPr>
              <w:t>General Lighthouse Authorities of the UK and Ireland</w:t>
            </w:r>
          </w:p>
        </w:tc>
      </w:tr>
      <w:tr w:rsidR="00FD2F05" w14:paraId="309C0F6A" w14:textId="77777777">
        <w:trPr>
          <w:trHeight w:val="690"/>
        </w:trPr>
        <w:tc>
          <w:tcPr>
            <w:tcW w:w="1493" w:type="dxa"/>
          </w:tcPr>
          <w:p w14:paraId="60B45D8C" w14:textId="40C8FFB7" w:rsidR="00FD2F05" w:rsidRDefault="00FD2F05" w:rsidP="00FD2F05">
            <w:pPr>
              <w:pStyle w:val="TableParagraph"/>
              <w:rPr>
                <w:sz w:val="20"/>
              </w:rPr>
            </w:pPr>
            <w:r>
              <w:rPr>
                <w:sz w:val="20"/>
              </w:rPr>
              <w:t>1245 - 1330</w:t>
            </w:r>
          </w:p>
        </w:tc>
        <w:tc>
          <w:tcPr>
            <w:tcW w:w="2504" w:type="dxa"/>
          </w:tcPr>
          <w:p w14:paraId="0275A99E" w14:textId="7FE85ACF" w:rsidR="00FD2F05" w:rsidRDefault="00FD2F05" w:rsidP="00FD2F05">
            <w:pPr>
              <w:pStyle w:val="TableParagraph"/>
              <w:ind w:right="112"/>
              <w:rPr>
                <w:sz w:val="20"/>
              </w:rPr>
            </w:pPr>
            <w:r>
              <w:rPr>
                <w:sz w:val="20"/>
              </w:rPr>
              <w:t xml:space="preserve">Panel Discussion </w:t>
            </w:r>
          </w:p>
        </w:tc>
        <w:tc>
          <w:tcPr>
            <w:tcW w:w="2098" w:type="dxa"/>
          </w:tcPr>
          <w:p w14:paraId="76F8B922" w14:textId="6F73D600" w:rsidR="00FD2F05" w:rsidRPr="003978AB" w:rsidRDefault="00FD2F05" w:rsidP="00C50637">
            <w:pPr>
              <w:pStyle w:val="TableParagraph"/>
              <w:ind w:left="0"/>
              <w:rPr>
                <w:b/>
                <w:color w:val="FF0000"/>
                <w:sz w:val="20"/>
              </w:rPr>
            </w:pPr>
            <w:r w:rsidRPr="00C50637">
              <w:rPr>
                <w:b/>
                <w:sz w:val="20"/>
              </w:rPr>
              <w:t>Bob Sanguinetti</w:t>
            </w:r>
          </w:p>
        </w:tc>
        <w:tc>
          <w:tcPr>
            <w:tcW w:w="3653" w:type="dxa"/>
          </w:tcPr>
          <w:p w14:paraId="3EE34A09" w14:textId="49E5AB05" w:rsidR="00FD2F05" w:rsidRDefault="00FD2F05" w:rsidP="00FD2F05">
            <w:pPr>
              <w:pStyle w:val="TableParagraph"/>
              <w:ind w:right="1066"/>
              <w:rPr>
                <w:sz w:val="20"/>
              </w:rPr>
            </w:pPr>
            <w:r>
              <w:rPr>
                <w:sz w:val="20"/>
              </w:rPr>
              <w:t>Chief Executive, UK Chamber of Shipping</w:t>
            </w:r>
          </w:p>
        </w:tc>
      </w:tr>
      <w:tr w:rsidR="00FD2F05" w14:paraId="36AC0B5A" w14:textId="77777777">
        <w:trPr>
          <w:trHeight w:val="290"/>
        </w:trPr>
        <w:tc>
          <w:tcPr>
            <w:tcW w:w="1493" w:type="dxa"/>
          </w:tcPr>
          <w:p w14:paraId="36E4D81E" w14:textId="21AFF10B" w:rsidR="00FD2F05" w:rsidRDefault="00FD2F05" w:rsidP="00FD2F05">
            <w:pPr>
              <w:pStyle w:val="TableParagraph"/>
              <w:rPr>
                <w:sz w:val="20"/>
              </w:rPr>
            </w:pPr>
            <w:r>
              <w:rPr>
                <w:sz w:val="20"/>
              </w:rPr>
              <w:t>1330</w:t>
            </w:r>
          </w:p>
        </w:tc>
        <w:tc>
          <w:tcPr>
            <w:tcW w:w="8255" w:type="dxa"/>
            <w:gridSpan w:val="3"/>
          </w:tcPr>
          <w:p w14:paraId="0443C367" w14:textId="478541FE" w:rsidR="00FD2F05" w:rsidRDefault="00FD2F05" w:rsidP="00FD2F05">
            <w:pPr>
              <w:pStyle w:val="TableParagraph"/>
              <w:rPr>
                <w:b/>
                <w:sz w:val="20"/>
              </w:rPr>
            </w:pPr>
            <w:r>
              <w:rPr>
                <w:b/>
                <w:sz w:val="20"/>
              </w:rPr>
              <w:t>Day 1 - Closing Remarks by James Fanshawe</w:t>
            </w:r>
          </w:p>
        </w:tc>
      </w:tr>
      <w:tr w:rsidR="00FD2F05" w14:paraId="0C9D4CF9" w14:textId="77777777" w:rsidTr="008A1015">
        <w:trPr>
          <w:trHeight w:val="879"/>
        </w:trPr>
        <w:tc>
          <w:tcPr>
            <w:tcW w:w="1493" w:type="dxa"/>
            <w:shd w:val="clear" w:color="auto" w:fill="A8CBEE" w:themeFill="accent3" w:themeFillTint="66"/>
          </w:tcPr>
          <w:p w14:paraId="68675C3D" w14:textId="77777777" w:rsidR="00FD2F05" w:rsidRDefault="00FD2F05" w:rsidP="00FD2F05">
            <w:pPr>
              <w:pStyle w:val="TableParagraph"/>
              <w:rPr>
                <w:sz w:val="20"/>
              </w:rPr>
            </w:pPr>
          </w:p>
          <w:p w14:paraId="22682BBC" w14:textId="6D158522" w:rsidR="00FD2F05" w:rsidRDefault="00FD2F05" w:rsidP="00FD2F05">
            <w:pPr>
              <w:pStyle w:val="TableParagraph"/>
              <w:rPr>
                <w:sz w:val="20"/>
              </w:rPr>
            </w:pPr>
            <w:r>
              <w:rPr>
                <w:sz w:val="20"/>
              </w:rPr>
              <w:t>1400 – 1</w:t>
            </w:r>
            <w:r w:rsidR="003176ED">
              <w:rPr>
                <w:sz w:val="20"/>
              </w:rPr>
              <w:t>5</w:t>
            </w:r>
            <w:r>
              <w:rPr>
                <w:sz w:val="20"/>
              </w:rPr>
              <w:t>00</w:t>
            </w:r>
          </w:p>
        </w:tc>
        <w:tc>
          <w:tcPr>
            <w:tcW w:w="8255" w:type="dxa"/>
            <w:gridSpan w:val="3"/>
            <w:shd w:val="clear" w:color="auto" w:fill="A8CBEE" w:themeFill="accent3" w:themeFillTint="66"/>
          </w:tcPr>
          <w:p w14:paraId="26B77DC6" w14:textId="77777777" w:rsidR="00FD2F05" w:rsidRPr="008A1015" w:rsidRDefault="00FD2F05" w:rsidP="00FD2F05"/>
          <w:p w14:paraId="01C80ECE" w14:textId="77777777" w:rsidR="00FD2F05" w:rsidRDefault="003176ED" w:rsidP="00FD2F05">
            <w:pPr>
              <w:pStyle w:val="TableParagraph"/>
              <w:rPr>
                <w:b/>
                <w:sz w:val="20"/>
              </w:rPr>
            </w:pPr>
            <w:r>
              <w:rPr>
                <w:b/>
                <w:sz w:val="20"/>
              </w:rPr>
              <w:t>Networking Event</w:t>
            </w:r>
          </w:p>
          <w:p w14:paraId="78DCFAF2" w14:textId="77777777" w:rsidR="003176ED" w:rsidRDefault="003176ED" w:rsidP="00FD2F05">
            <w:pPr>
              <w:pStyle w:val="TableParagraph"/>
              <w:rPr>
                <w:b/>
                <w:sz w:val="20"/>
              </w:rPr>
            </w:pPr>
          </w:p>
          <w:p w14:paraId="38656DC2" w14:textId="509DC209" w:rsidR="003176ED" w:rsidRDefault="003176ED" w:rsidP="00FD2F05">
            <w:pPr>
              <w:pStyle w:val="TableParagraph"/>
              <w:rPr>
                <w:b/>
                <w:sz w:val="20"/>
              </w:rPr>
            </w:pPr>
            <w:r>
              <w:rPr>
                <w:b/>
                <w:sz w:val="20"/>
              </w:rPr>
              <w:t xml:space="preserve">Join the other attendees for </w:t>
            </w:r>
            <w:r w:rsidR="00430AE2">
              <w:rPr>
                <w:b/>
                <w:sz w:val="20"/>
              </w:rPr>
              <w:t xml:space="preserve">discussion on </w:t>
            </w:r>
            <w:r>
              <w:rPr>
                <w:b/>
                <w:sz w:val="20"/>
              </w:rPr>
              <w:t>topic specific</w:t>
            </w:r>
            <w:r w:rsidR="00430AE2">
              <w:rPr>
                <w:b/>
                <w:sz w:val="20"/>
              </w:rPr>
              <w:t xml:space="preserve"> issues either</w:t>
            </w:r>
            <w:r>
              <w:rPr>
                <w:b/>
                <w:sz w:val="20"/>
              </w:rPr>
              <w:t xml:space="preserve"> </w:t>
            </w:r>
            <w:r w:rsidR="00430AE2">
              <w:rPr>
                <w:b/>
                <w:sz w:val="20"/>
              </w:rPr>
              <w:t>‘</w:t>
            </w:r>
            <w:r>
              <w:rPr>
                <w:b/>
                <w:sz w:val="20"/>
              </w:rPr>
              <w:t>one on one</w:t>
            </w:r>
            <w:r w:rsidR="00430AE2">
              <w:rPr>
                <w:b/>
                <w:sz w:val="20"/>
              </w:rPr>
              <w:t>’</w:t>
            </w:r>
            <w:r>
              <w:rPr>
                <w:b/>
                <w:sz w:val="20"/>
              </w:rPr>
              <w:t xml:space="preserve"> or groups of </w:t>
            </w:r>
            <w:r w:rsidR="00430AE2">
              <w:rPr>
                <w:b/>
                <w:sz w:val="20"/>
              </w:rPr>
              <w:t xml:space="preserve">up to </w:t>
            </w:r>
            <w:r>
              <w:rPr>
                <w:b/>
                <w:sz w:val="20"/>
              </w:rPr>
              <w:t>10</w:t>
            </w:r>
            <w:r w:rsidR="00430AE2">
              <w:rPr>
                <w:b/>
                <w:sz w:val="20"/>
              </w:rPr>
              <w:t xml:space="preserve"> people</w:t>
            </w:r>
            <w:r>
              <w:rPr>
                <w:b/>
                <w:sz w:val="20"/>
              </w:rPr>
              <w:t>.</w:t>
            </w:r>
          </w:p>
          <w:p w14:paraId="2FDE95EF" w14:textId="77777777" w:rsidR="003176ED" w:rsidRDefault="003176ED" w:rsidP="00FD2F05">
            <w:pPr>
              <w:pStyle w:val="TableParagraph"/>
              <w:rPr>
                <w:b/>
                <w:sz w:val="20"/>
              </w:rPr>
            </w:pPr>
          </w:p>
          <w:p w14:paraId="278DBAC0" w14:textId="77777777" w:rsidR="003176ED" w:rsidRDefault="003176ED" w:rsidP="00FD2F05">
            <w:pPr>
              <w:pStyle w:val="TableParagraph"/>
              <w:rPr>
                <w:b/>
                <w:sz w:val="20"/>
              </w:rPr>
            </w:pPr>
            <w:r>
              <w:rPr>
                <w:b/>
                <w:sz w:val="20"/>
              </w:rPr>
              <w:t>Topics will be:</w:t>
            </w:r>
          </w:p>
          <w:p w14:paraId="04E2CA01" w14:textId="77777777" w:rsidR="003176ED" w:rsidRDefault="003176ED" w:rsidP="00FD2F05">
            <w:pPr>
              <w:pStyle w:val="TableParagraph"/>
              <w:rPr>
                <w:b/>
                <w:sz w:val="20"/>
              </w:rPr>
            </w:pPr>
          </w:p>
          <w:p w14:paraId="0CFE9222" w14:textId="77777777" w:rsidR="00430AE2" w:rsidRPr="0065117F" w:rsidRDefault="00430AE2" w:rsidP="0065117F">
            <w:pPr>
              <w:pStyle w:val="TableParagraph"/>
              <w:ind w:left="720"/>
              <w:rPr>
                <w:b/>
                <w:color w:val="FF0000"/>
                <w:sz w:val="20"/>
              </w:rPr>
            </w:pPr>
            <w:r w:rsidRPr="0065117F">
              <w:rPr>
                <w:b/>
                <w:color w:val="FF0000"/>
                <w:sz w:val="20"/>
              </w:rPr>
              <w:t>Cyber</w:t>
            </w:r>
          </w:p>
          <w:p w14:paraId="2F30DBD2" w14:textId="79AFB9E8" w:rsidR="00430AE2" w:rsidRPr="0065117F" w:rsidRDefault="00430AE2" w:rsidP="0065117F">
            <w:pPr>
              <w:pStyle w:val="TableParagraph"/>
              <w:ind w:left="720"/>
              <w:rPr>
                <w:b/>
                <w:color w:val="FF0000"/>
                <w:sz w:val="20"/>
              </w:rPr>
            </w:pPr>
            <w:r w:rsidRPr="0065117F">
              <w:rPr>
                <w:b/>
                <w:color w:val="FF0000"/>
                <w:sz w:val="20"/>
              </w:rPr>
              <w:t>Commercial Shipping</w:t>
            </w:r>
          </w:p>
          <w:p w14:paraId="3FE06417" w14:textId="77777777" w:rsidR="00430AE2" w:rsidRPr="0065117F" w:rsidRDefault="00430AE2" w:rsidP="0065117F">
            <w:pPr>
              <w:pStyle w:val="TableParagraph"/>
              <w:ind w:left="720"/>
              <w:rPr>
                <w:b/>
                <w:color w:val="FF0000"/>
                <w:sz w:val="20"/>
              </w:rPr>
            </w:pPr>
            <w:r w:rsidRPr="0065117F">
              <w:rPr>
                <w:b/>
                <w:color w:val="FF0000"/>
                <w:sz w:val="20"/>
              </w:rPr>
              <w:t>Legal</w:t>
            </w:r>
          </w:p>
          <w:p w14:paraId="69A77009" w14:textId="77777777" w:rsidR="00430AE2" w:rsidRPr="0065117F" w:rsidRDefault="00430AE2" w:rsidP="0065117F">
            <w:pPr>
              <w:pStyle w:val="TableParagraph"/>
              <w:ind w:left="720"/>
              <w:rPr>
                <w:b/>
                <w:color w:val="FF0000"/>
                <w:sz w:val="20"/>
              </w:rPr>
            </w:pPr>
            <w:r w:rsidRPr="0065117F">
              <w:rPr>
                <w:b/>
                <w:color w:val="FF0000"/>
                <w:sz w:val="20"/>
              </w:rPr>
              <w:t>Satellite Navigation Redundance Systems</w:t>
            </w:r>
          </w:p>
          <w:p w14:paraId="68ED8E0E" w14:textId="7C15F313" w:rsidR="00430AE2" w:rsidRPr="0065117F" w:rsidRDefault="00430AE2" w:rsidP="0065117F">
            <w:pPr>
              <w:pStyle w:val="TableParagraph"/>
              <w:ind w:left="720"/>
              <w:rPr>
                <w:b/>
                <w:color w:val="FF0000"/>
                <w:sz w:val="20"/>
              </w:rPr>
            </w:pPr>
            <w:r w:rsidRPr="0065117F">
              <w:rPr>
                <w:b/>
                <w:color w:val="FF0000"/>
                <w:sz w:val="20"/>
              </w:rPr>
              <w:t>Multi-Disciplinary Maritime Autonomous Systems</w:t>
            </w:r>
          </w:p>
          <w:p w14:paraId="1EE8CFEF" w14:textId="77777777" w:rsidR="00430AE2" w:rsidRPr="0065117F" w:rsidRDefault="00430AE2" w:rsidP="0065117F">
            <w:pPr>
              <w:pStyle w:val="TableParagraph"/>
              <w:ind w:left="720"/>
              <w:rPr>
                <w:b/>
                <w:color w:val="FF0000"/>
                <w:sz w:val="20"/>
              </w:rPr>
            </w:pPr>
            <w:r w:rsidRPr="0065117F">
              <w:rPr>
                <w:b/>
                <w:color w:val="FF0000"/>
                <w:sz w:val="20"/>
              </w:rPr>
              <w:t>Defence</w:t>
            </w:r>
          </w:p>
          <w:p w14:paraId="5DD20D78" w14:textId="77777777" w:rsidR="00430AE2" w:rsidRPr="0065117F" w:rsidRDefault="00430AE2" w:rsidP="0065117F">
            <w:pPr>
              <w:pStyle w:val="TableParagraph"/>
              <w:ind w:left="720"/>
              <w:rPr>
                <w:b/>
                <w:color w:val="FF0000"/>
                <w:sz w:val="20"/>
              </w:rPr>
            </w:pPr>
            <w:r w:rsidRPr="0065117F">
              <w:rPr>
                <w:b/>
                <w:color w:val="FF0000"/>
                <w:sz w:val="20"/>
              </w:rPr>
              <w:t>Risk and Insurance</w:t>
            </w:r>
          </w:p>
          <w:p w14:paraId="1FAA31D9" w14:textId="39B111DD" w:rsidR="00430AE2" w:rsidRPr="0065117F" w:rsidRDefault="00430AE2" w:rsidP="0065117F">
            <w:pPr>
              <w:pStyle w:val="TableParagraph"/>
              <w:ind w:left="720"/>
              <w:rPr>
                <w:b/>
                <w:color w:val="FF0000"/>
                <w:sz w:val="20"/>
              </w:rPr>
            </w:pPr>
            <w:r w:rsidRPr="0065117F">
              <w:rPr>
                <w:b/>
                <w:color w:val="FF0000"/>
                <w:sz w:val="20"/>
              </w:rPr>
              <w:t>Short Sea Shipping and Inland Waterways</w:t>
            </w:r>
          </w:p>
          <w:p w14:paraId="0B6A4DCA" w14:textId="77777777" w:rsidR="00430AE2" w:rsidRPr="0065117F" w:rsidRDefault="00430AE2" w:rsidP="0065117F">
            <w:pPr>
              <w:pStyle w:val="TableParagraph"/>
              <w:ind w:left="720"/>
              <w:rPr>
                <w:b/>
                <w:color w:val="FF0000"/>
                <w:sz w:val="20"/>
              </w:rPr>
            </w:pPr>
            <w:r w:rsidRPr="0065117F">
              <w:rPr>
                <w:b/>
                <w:color w:val="FF0000"/>
                <w:sz w:val="20"/>
              </w:rPr>
              <w:t>Classification Societies</w:t>
            </w:r>
          </w:p>
          <w:p w14:paraId="11628BE3" w14:textId="4F29A34B" w:rsidR="00430AE2" w:rsidRDefault="00430AE2" w:rsidP="00FD2F05">
            <w:pPr>
              <w:pStyle w:val="TableParagraph"/>
              <w:rPr>
                <w:b/>
                <w:sz w:val="20"/>
              </w:rPr>
            </w:pPr>
          </w:p>
        </w:tc>
      </w:tr>
    </w:tbl>
    <w:p w14:paraId="1D7AB905" w14:textId="77777777" w:rsidR="00331E59" w:rsidRDefault="00331E59">
      <w:pPr>
        <w:rPr>
          <w:sz w:val="20"/>
        </w:rPr>
        <w:sectPr w:rsidR="00331E59">
          <w:pgSz w:w="11910" w:h="16840"/>
          <w:pgMar w:top="1660" w:right="960" w:bottom="1080" w:left="960" w:header="0" w:footer="898" w:gutter="0"/>
          <w:cols w:space="720"/>
        </w:sectPr>
      </w:pPr>
    </w:p>
    <w:p w14:paraId="0818A992" w14:textId="77777777" w:rsidR="00331E59" w:rsidRDefault="00331E59">
      <w:pPr>
        <w:spacing w:before="9"/>
        <w:rPr>
          <w:b/>
          <w:sz w:val="19"/>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2504"/>
        <w:gridCol w:w="2098"/>
        <w:gridCol w:w="3653"/>
      </w:tblGrid>
      <w:tr w:rsidR="00331E59" w14:paraId="3F1216E7" w14:textId="77777777">
        <w:trPr>
          <w:trHeight w:val="369"/>
        </w:trPr>
        <w:tc>
          <w:tcPr>
            <w:tcW w:w="9748" w:type="dxa"/>
            <w:gridSpan w:val="4"/>
          </w:tcPr>
          <w:p w14:paraId="352DF4B8" w14:textId="04746F2B" w:rsidR="00331E59" w:rsidRDefault="0032687E">
            <w:pPr>
              <w:pStyle w:val="TableParagraph"/>
              <w:rPr>
                <w:b/>
                <w:sz w:val="20"/>
              </w:rPr>
            </w:pPr>
            <w:r>
              <w:rPr>
                <w:b/>
                <w:sz w:val="20"/>
              </w:rPr>
              <w:t xml:space="preserve">DAY 2 – </w:t>
            </w:r>
            <w:r w:rsidR="00AC480B">
              <w:rPr>
                <w:b/>
                <w:sz w:val="20"/>
              </w:rPr>
              <w:t>Wednesday 20th</w:t>
            </w:r>
            <w:r>
              <w:rPr>
                <w:b/>
                <w:sz w:val="20"/>
              </w:rPr>
              <w:t xml:space="preserve"> January</w:t>
            </w:r>
          </w:p>
        </w:tc>
      </w:tr>
      <w:tr w:rsidR="00331E59" w14:paraId="348B47D9" w14:textId="77777777">
        <w:trPr>
          <w:trHeight w:val="290"/>
        </w:trPr>
        <w:tc>
          <w:tcPr>
            <w:tcW w:w="1493" w:type="dxa"/>
          </w:tcPr>
          <w:p w14:paraId="34057083" w14:textId="5D29027D" w:rsidR="00331E59" w:rsidRDefault="0032687E">
            <w:pPr>
              <w:pStyle w:val="TableParagraph"/>
              <w:rPr>
                <w:sz w:val="20"/>
              </w:rPr>
            </w:pPr>
            <w:r>
              <w:rPr>
                <w:sz w:val="20"/>
              </w:rPr>
              <w:t>08</w:t>
            </w:r>
            <w:r w:rsidR="00E562EC">
              <w:rPr>
                <w:sz w:val="20"/>
              </w:rPr>
              <w:t>50</w:t>
            </w:r>
            <w:r>
              <w:rPr>
                <w:sz w:val="20"/>
              </w:rPr>
              <w:t xml:space="preserve"> - 0900</w:t>
            </w:r>
          </w:p>
        </w:tc>
        <w:tc>
          <w:tcPr>
            <w:tcW w:w="8255" w:type="dxa"/>
            <w:gridSpan w:val="3"/>
          </w:tcPr>
          <w:p w14:paraId="4FBA2E33" w14:textId="290369EF" w:rsidR="00331E59" w:rsidRDefault="00E562EC">
            <w:pPr>
              <w:pStyle w:val="TableParagraph"/>
              <w:rPr>
                <w:b/>
                <w:sz w:val="20"/>
              </w:rPr>
            </w:pPr>
            <w:r>
              <w:rPr>
                <w:b/>
                <w:sz w:val="20"/>
              </w:rPr>
              <w:t>Introductory Remarks</w:t>
            </w:r>
          </w:p>
        </w:tc>
      </w:tr>
      <w:tr w:rsidR="00331E59" w14:paraId="3A706BB4" w14:textId="77777777">
        <w:trPr>
          <w:trHeight w:val="460"/>
        </w:trPr>
        <w:tc>
          <w:tcPr>
            <w:tcW w:w="1493" w:type="dxa"/>
          </w:tcPr>
          <w:p w14:paraId="5E502A32" w14:textId="2C89E8A3" w:rsidR="00331E59" w:rsidRDefault="0032687E">
            <w:pPr>
              <w:pStyle w:val="TableParagraph"/>
              <w:rPr>
                <w:sz w:val="20"/>
              </w:rPr>
            </w:pPr>
            <w:r>
              <w:rPr>
                <w:sz w:val="20"/>
              </w:rPr>
              <w:t xml:space="preserve">0900 </w:t>
            </w:r>
            <w:r w:rsidR="00EF067C">
              <w:rPr>
                <w:sz w:val="20"/>
              </w:rPr>
              <w:t>–</w:t>
            </w:r>
            <w:r>
              <w:rPr>
                <w:sz w:val="20"/>
              </w:rPr>
              <w:t xml:space="preserve"> 09</w:t>
            </w:r>
            <w:r w:rsidR="00F63081">
              <w:rPr>
                <w:sz w:val="20"/>
              </w:rPr>
              <w:t>3</w:t>
            </w:r>
            <w:r w:rsidR="00E562EC">
              <w:rPr>
                <w:sz w:val="20"/>
              </w:rPr>
              <w:t>0</w:t>
            </w:r>
          </w:p>
        </w:tc>
        <w:tc>
          <w:tcPr>
            <w:tcW w:w="2504" w:type="dxa"/>
          </w:tcPr>
          <w:p w14:paraId="446F9C40" w14:textId="77777777" w:rsidR="00331E59" w:rsidRDefault="0032687E">
            <w:pPr>
              <w:pStyle w:val="TableParagraph"/>
              <w:rPr>
                <w:b/>
                <w:sz w:val="20"/>
              </w:rPr>
            </w:pPr>
            <w:r>
              <w:rPr>
                <w:b/>
                <w:sz w:val="20"/>
              </w:rPr>
              <w:t>Keynote Speaker</w:t>
            </w:r>
          </w:p>
        </w:tc>
        <w:tc>
          <w:tcPr>
            <w:tcW w:w="2098" w:type="dxa"/>
          </w:tcPr>
          <w:p w14:paraId="08CA2629" w14:textId="77777777" w:rsidR="00331E59" w:rsidRDefault="0032687E" w:rsidP="00C50637">
            <w:pPr>
              <w:pStyle w:val="TableParagraph"/>
              <w:ind w:left="0"/>
              <w:rPr>
                <w:b/>
                <w:sz w:val="20"/>
              </w:rPr>
            </w:pPr>
            <w:r w:rsidRPr="00C50637">
              <w:rPr>
                <w:b/>
                <w:sz w:val="20"/>
              </w:rPr>
              <w:t>Sarah Kenny</w:t>
            </w:r>
          </w:p>
        </w:tc>
        <w:tc>
          <w:tcPr>
            <w:tcW w:w="3653" w:type="dxa"/>
          </w:tcPr>
          <w:p w14:paraId="4E269D61" w14:textId="73262684" w:rsidR="00331E59" w:rsidRDefault="0032687E">
            <w:pPr>
              <w:pStyle w:val="TableParagraph"/>
              <w:spacing w:line="230" w:lineRule="atLeast"/>
              <w:ind w:right="622"/>
              <w:rPr>
                <w:sz w:val="20"/>
              </w:rPr>
            </w:pPr>
            <w:r>
              <w:rPr>
                <w:sz w:val="20"/>
              </w:rPr>
              <w:t>Chairman Maritime UK, Chief Executive BMT Group</w:t>
            </w:r>
          </w:p>
        </w:tc>
      </w:tr>
      <w:tr w:rsidR="00E562EC" w14:paraId="05F1D8A6" w14:textId="77777777">
        <w:trPr>
          <w:trHeight w:val="460"/>
        </w:trPr>
        <w:tc>
          <w:tcPr>
            <w:tcW w:w="1493" w:type="dxa"/>
          </w:tcPr>
          <w:p w14:paraId="19D13551" w14:textId="7E4D3FB3" w:rsidR="00E562EC" w:rsidRDefault="00E562EC" w:rsidP="00E562EC">
            <w:pPr>
              <w:pStyle w:val="TableParagraph"/>
              <w:rPr>
                <w:sz w:val="20"/>
              </w:rPr>
            </w:pPr>
            <w:r>
              <w:rPr>
                <w:sz w:val="20"/>
              </w:rPr>
              <w:t>09</w:t>
            </w:r>
            <w:r w:rsidR="00F63081">
              <w:rPr>
                <w:sz w:val="20"/>
              </w:rPr>
              <w:t>3</w:t>
            </w:r>
            <w:r w:rsidR="00EF067C">
              <w:rPr>
                <w:sz w:val="20"/>
              </w:rPr>
              <w:t>0</w:t>
            </w:r>
            <w:r>
              <w:rPr>
                <w:sz w:val="20"/>
              </w:rPr>
              <w:t xml:space="preserve"> – </w:t>
            </w:r>
            <w:r w:rsidR="00F63081">
              <w:rPr>
                <w:sz w:val="20"/>
              </w:rPr>
              <w:t>1000</w:t>
            </w:r>
          </w:p>
        </w:tc>
        <w:tc>
          <w:tcPr>
            <w:tcW w:w="2504" w:type="dxa"/>
          </w:tcPr>
          <w:p w14:paraId="09F73487" w14:textId="591E31EC" w:rsidR="00E562EC" w:rsidRDefault="00F33419" w:rsidP="00E562EC">
            <w:pPr>
              <w:pStyle w:val="TableParagraph"/>
              <w:rPr>
                <w:b/>
                <w:sz w:val="20"/>
              </w:rPr>
            </w:pPr>
            <w:r w:rsidRPr="00F33419">
              <w:rPr>
                <w:sz w:val="20"/>
              </w:rPr>
              <w:t>Multi-disciplinary Maritime Autonomous Systems Operations</w:t>
            </w:r>
          </w:p>
        </w:tc>
        <w:tc>
          <w:tcPr>
            <w:tcW w:w="2098" w:type="dxa"/>
          </w:tcPr>
          <w:p w14:paraId="6BA6D92F" w14:textId="52176874" w:rsidR="00E562EC" w:rsidRDefault="00F33419" w:rsidP="00C50637">
            <w:pPr>
              <w:pStyle w:val="TableParagraph"/>
              <w:ind w:left="0"/>
              <w:rPr>
                <w:b/>
                <w:sz w:val="20"/>
              </w:rPr>
            </w:pPr>
            <w:r>
              <w:rPr>
                <w:b/>
                <w:sz w:val="20"/>
              </w:rPr>
              <w:t>Neil Tinmouth</w:t>
            </w:r>
          </w:p>
        </w:tc>
        <w:tc>
          <w:tcPr>
            <w:tcW w:w="3653" w:type="dxa"/>
          </w:tcPr>
          <w:p w14:paraId="7AE6DE7A" w14:textId="18A3FEA1" w:rsidR="00E562EC" w:rsidRDefault="00F33419" w:rsidP="00E562EC">
            <w:pPr>
              <w:pStyle w:val="TableParagraph"/>
              <w:spacing w:line="230" w:lineRule="atLeast"/>
              <w:ind w:right="622"/>
              <w:rPr>
                <w:sz w:val="20"/>
              </w:rPr>
            </w:pPr>
            <w:r>
              <w:rPr>
                <w:sz w:val="20"/>
              </w:rPr>
              <w:t>COO, SEA-KIT International</w:t>
            </w:r>
          </w:p>
        </w:tc>
      </w:tr>
      <w:tr w:rsidR="00B7099A" w14:paraId="150FAE6D" w14:textId="77777777" w:rsidTr="00F63081">
        <w:trPr>
          <w:trHeight w:val="403"/>
        </w:trPr>
        <w:tc>
          <w:tcPr>
            <w:tcW w:w="1493" w:type="dxa"/>
          </w:tcPr>
          <w:p w14:paraId="25AAD620" w14:textId="5E0B7559" w:rsidR="00B7099A" w:rsidRDefault="00B7099A" w:rsidP="00B7099A">
            <w:pPr>
              <w:pStyle w:val="TableParagraph"/>
              <w:rPr>
                <w:sz w:val="20"/>
              </w:rPr>
            </w:pPr>
            <w:r>
              <w:rPr>
                <w:sz w:val="20"/>
              </w:rPr>
              <w:t>1000 – 1030</w:t>
            </w:r>
          </w:p>
        </w:tc>
        <w:tc>
          <w:tcPr>
            <w:tcW w:w="2504" w:type="dxa"/>
          </w:tcPr>
          <w:p w14:paraId="25E54426" w14:textId="0534C667" w:rsidR="00B7099A" w:rsidRDefault="00336780" w:rsidP="00B7099A">
            <w:pPr>
              <w:pStyle w:val="TableParagraph"/>
              <w:spacing w:line="230" w:lineRule="atLeast"/>
              <w:rPr>
                <w:sz w:val="20"/>
              </w:rPr>
            </w:pPr>
            <w:r w:rsidRPr="00336780">
              <w:rPr>
                <w:sz w:val="20"/>
              </w:rPr>
              <w:t>The smart and autonomous ship research activities in Korea</w:t>
            </w:r>
            <w:r w:rsidR="0046374F">
              <w:rPr>
                <w:sz w:val="20"/>
              </w:rPr>
              <w:t xml:space="preserve"> and the Asian region</w:t>
            </w:r>
          </w:p>
        </w:tc>
        <w:tc>
          <w:tcPr>
            <w:tcW w:w="2098" w:type="dxa"/>
          </w:tcPr>
          <w:p w14:paraId="67741F76" w14:textId="46D333E7" w:rsidR="00B7099A" w:rsidRDefault="00336780" w:rsidP="00C50637">
            <w:pPr>
              <w:pStyle w:val="TableParagraph"/>
              <w:ind w:left="0"/>
              <w:rPr>
                <w:b/>
                <w:sz w:val="20"/>
              </w:rPr>
            </w:pPr>
            <w:r w:rsidRPr="00C50637">
              <w:rPr>
                <w:b/>
                <w:sz w:val="20"/>
              </w:rPr>
              <w:t xml:space="preserve">Dr </w:t>
            </w:r>
            <w:r w:rsidR="00B7099A" w:rsidRPr="00C50637">
              <w:rPr>
                <w:b/>
                <w:sz w:val="20"/>
              </w:rPr>
              <w:t>Kwangil Lee</w:t>
            </w:r>
          </w:p>
        </w:tc>
        <w:tc>
          <w:tcPr>
            <w:tcW w:w="3653" w:type="dxa"/>
          </w:tcPr>
          <w:p w14:paraId="6CE7D628" w14:textId="090E280D" w:rsidR="00B7099A" w:rsidRDefault="00B7099A" w:rsidP="00B7099A">
            <w:pPr>
              <w:pStyle w:val="TableParagraph"/>
              <w:rPr>
                <w:sz w:val="20"/>
              </w:rPr>
            </w:pPr>
            <w:r w:rsidRPr="00B7099A">
              <w:rPr>
                <w:sz w:val="20"/>
              </w:rPr>
              <w:t>Chair, Korea Autonomous and Unmanned Ship Forum</w:t>
            </w:r>
          </w:p>
        </w:tc>
      </w:tr>
      <w:tr w:rsidR="00B7099A" w14:paraId="266764FD" w14:textId="77777777">
        <w:trPr>
          <w:trHeight w:val="460"/>
        </w:trPr>
        <w:tc>
          <w:tcPr>
            <w:tcW w:w="1493" w:type="dxa"/>
          </w:tcPr>
          <w:p w14:paraId="05E0AD97" w14:textId="3EB294FC" w:rsidR="00B7099A" w:rsidRDefault="00B7099A" w:rsidP="00B7099A">
            <w:pPr>
              <w:pStyle w:val="TableParagraph"/>
              <w:rPr>
                <w:sz w:val="20"/>
              </w:rPr>
            </w:pPr>
            <w:r>
              <w:rPr>
                <w:sz w:val="20"/>
              </w:rPr>
              <w:t>1030 -1100</w:t>
            </w:r>
          </w:p>
        </w:tc>
        <w:tc>
          <w:tcPr>
            <w:tcW w:w="2504" w:type="dxa"/>
          </w:tcPr>
          <w:p w14:paraId="17701B20" w14:textId="61907092" w:rsidR="00B7099A" w:rsidRDefault="008E0EDF" w:rsidP="00B7099A">
            <w:pPr>
              <w:pStyle w:val="TableParagraph"/>
              <w:spacing w:line="230" w:lineRule="atLeast"/>
              <w:rPr>
                <w:sz w:val="20"/>
              </w:rPr>
            </w:pPr>
            <w:r>
              <w:rPr>
                <w:sz w:val="20"/>
              </w:rPr>
              <w:t xml:space="preserve">Defence </w:t>
            </w:r>
            <w:r w:rsidR="00B7099A">
              <w:rPr>
                <w:sz w:val="20"/>
              </w:rPr>
              <w:t>MASS Technology Update</w:t>
            </w:r>
          </w:p>
        </w:tc>
        <w:tc>
          <w:tcPr>
            <w:tcW w:w="2098" w:type="dxa"/>
          </w:tcPr>
          <w:p w14:paraId="03F92AD0" w14:textId="77777777" w:rsidR="00041521" w:rsidRPr="00C50637" w:rsidRDefault="00041521" w:rsidP="00C50637">
            <w:pPr>
              <w:pStyle w:val="TableParagraph"/>
              <w:ind w:left="0"/>
              <w:rPr>
                <w:b/>
                <w:sz w:val="20"/>
              </w:rPr>
            </w:pPr>
            <w:r w:rsidRPr="00C50637">
              <w:rPr>
                <w:b/>
                <w:sz w:val="20"/>
              </w:rPr>
              <w:t xml:space="preserve">Cdr Antony Crabb RN </w:t>
            </w:r>
          </w:p>
          <w:p w14:paraId="00EF0B88" w14:textId="2ADD39A5" w:rsidR="00B7099A" w:rsidRPr="00C50637" w:rsidRDefault="00B7099A" w:rsidP="00C50637">
            <w:pPr>
              <w:pStyle w:val="TableParagraph"/>
              <w:ind w:left="0"/>
              <w:rPr>
                <w:b/>
                <w:sz w:val="20"/>
              </w:rPr>
            </w:pPr>
            <w:r w:rsidRPr="00C50637">
              <w:rPr>
                <w:b/>
                <w:sz w:val="20"/>
              </w:rPr>
              <w:t xml:space="preserve">Mike Woods  </w:t>
            </w:r>
          </w:p>
          <w:p w14:paraId="6D9A0D23" w14:textId="77777777" w:rsidR="00B7099A" w:rsidRDefault="00B7099A" w:rsidP="00B7099A">
            <w:pPr>
              <w:pStyle w:val="TableParagraph"/>
              <w:ind w:left="105"/>
              <w:rPr>
                <w:b/>
                <w:color w:val="FF0000"/>
                <w:sz w:val="20"/>
              </w:rPr>
            </w:pPr>
          </w:p>
          <w:p w14:paraId="42CD66FA" w14:textId="3B069F52" w:rsidR="00B7099A" w:rsidRDefault="00B7099A" w:rsidP="00B7099A">
            <w:pPr>
              <w:pStyle w:val="TableParagraph"/>
              <w:ind w:left="105"/>
              <w:rPr>
                <w:b/>
                <w:sz w:val="20"/>
              </w:rPr>
            </w:pPr>
          </w:p>
        </w:tc>
        <w:tc>
          <w:tcPr>
            <w:tcW w:w="3653" w:type="dxa"/>
          </w:tcPr>
          <w:p w14:paraId="0037D878" w14:textId="77777777" w:rsidR="00041521" w:rsidRDefault="00B7099A" w:rsidP="00041521">
            <w:pPr>
              <w:pStyle w:val="TableParagraph"/>
              <w:spacing w:line="208" w:lineRule="exact"/>
              <w:rPr>
                <w:sz w:val="20"/>
              </w:rPr>
            </w:pPr>
            <w:r>
              <w:rPr>
                <w:sz w:val="20"/>
              </w:rPr>
              <w:t>NavyX</w:t>
            </w:r>
            <w:r w:rsidR="00041521" w:rsidRPr="00EF067C">
              <w:rPr>
                <w:sz w:val="20"/>
              </w:rPr>
              <w:t xml:space="preserve"> </w:t>
            </w:r>
          </w:p>
          <w:p w14:paraId="18A7A212" w14:textId="72FD7329" w:rsidR="00041521" w:rsidRPr="00EF067C" w:rsidRDefault="00041521" w:rsidP="00041521">
            <w:pPr>
              <w:pStyle w:val="TableParagraph"/>
              <w:spacing w:line="208" w:lineRule="exact"/>
              <w:rPr>
                <w:sz w:val="20"/>
              </w:rPr>
            </w:pPr>
            <w:r w:rsidRPr="00EF067C">
              <w:rPr>
                <w:sz w:val="20"/>
              </w:rPr>
              <w:t>Chief Technologist</w:t>
            </w:r>
            <w:r>
              <w:rPr>
                <w:sz w:val="20"/>
              </w:rPr>
              <w:t>,</w:t>
            </w:r>
            <w:r w:rsidRPr="00EF067C">
              <w:rPr>
                <w:sz w:val="20"/>
              </w:rPr>
              <w:t xml:space="preserve"> </w:t>
            </w:r>
          </w:p>
          <w:p w14:paraId="72013CDD" w14:textId="77777777" w:rsidR="00041521" w:rsidRDefault="00041521" w:rsidP="00041521">
            <w:pPr>
              <w:pStyle w:val="TableParagraph"/>
              <w:spacing w:line="208" w:lineRule="exact"/>
              <w:rPr>
                <w:sz w:val="20"/>
                <w:lang w:val="en-US"/>
              </w:rPr>
            </w:pPr>
            <w:r w:rsidRPr="00EF067C">
              <w:rPr>
                <w:sz w:val="20"/>
                <w:lang w:val="en-US"/>
              </w:rPr>
              <w:t>BAE Systems Maritime Services</w:t>
            </w:r>
            <w:r>
              <w:rPr>
                <w:sz w:val="20"/>
                <w:lang w:val="en-US"/>
              </w:rPr>
              <w:t>.</w:t>
            </w:r>
          </w:p>
          <w:p w14:paraId="5CF4622E" w14:textId="3488F08F" w:rsidR="00B7099A" w:rsidRDefault="00B7099A" w:rsidP="00B7099A">
            <w:pPr>
              <w:pStyle w:val="TableParagraph"/>
              <w:rPr>
                <w:sz w:val="20"/>
              </w:rPr>
            </w:pPr>
          </w:p>
        </w:tc>
      </w:tr>
      <w:tr w:rsidR="00B7099A" w14:paraId="1092D7A8" w14:textId="77777777">
        <w:trPr>
          <w:trHeight w:val="688"/>
        </w:trPr>
        <w:tc>
          <w:tcPr>
            <w:tcW w:w="1493" w:type="dxa"/>
          </w:tcPr>
          <w:p w14:paraId="679A156D" w14:textId="232B0A89" w:rsidR="00B7099A" w:rsidRDefault="00B7099A" w:rsidP="00B7099A">
            <w:pPr>
              <w:pStyle w:val="TableParagraph"/>
              <w:rPr>
                <w:sz w:val="20"/>
              </w:rPr>
            </w:pPr>
            <w:r>
              <w:rPr>
                <w:sz w:val="20"/>
              </w:rPr>
              <w:t>1100 – 1130</w:t>
            </w:r>
          </w:p>
        </w:tc>
        <w:tc>
          <w:tcPr>
            <w:tcW w:w="2504" w:type="dxa"/>
          </w:tcPr>
          <w:p w14:paraId="0F132004" w14:textId="107B5868" w:rsidR="00B7099A" w:rsidRDefault="00576577" w:rsidP="00B7099A">
            <w:pPr>
              <w:pStyle w:val="TableParagraph"/>
              <w:spacing w:line="208" w:lineRule="exact"/>
              <w:rPr>
                <w:sz w:val="20"/>
              </w:rPr>
            </w:pPr>
            <w:r w:rsidRPr="00576577">
              <w:rPr>
                <w:sz w:val="20"/>
              </w:rPr>
              <w:t>Maritime Autonomous Systems – Guidelines vs. Reality</w:t>
            </w:r>
          </w:p>
        </w:tc>
        <w:tc>
          <w:tcPr>
            <w:tcW w:w="2098" w:type="dxa"/>
          </w:tcPr>
          <w:p w14:paraId="6BBFFC10" w14:textId="77F7D35B" w:rsidR="00B7099A" w:rsidRDefault="00B7099A" w:rsidP="00C50637">
            <w:pPr>
              <w:pStyle w:val="TableParagraph"/>
              <w:ind w:left="0"/>
              <w:rPr>
                <w:b/>
                <w:sz w:val="20"/>
              </w:rPr>
            </w:pPr>
            <w:r w:rsidRPr="00C50637">
              <w:rPr>
                <w:b/>
                <w:sz w:val="20"/>
              </w:rPr>
              <w:t>Stewart Radcliffe</w:t>
            </w:r>
          </w:p>
        </w:tc>
        <w:tc>
          <w:tcPr>
            <w:tcW w:w="3653" w:type="dxa"/>
          </w:tcPr>
          <w:p w14:paraId="3F35DE02" w14:textId="7963AB59" w:rsidR="00B7099A" w:rsidRDefault="00B7099A" w:rsidP="00B7099A">
            <w:pPr>
              <w:pStyle w:val="TableParagraph"/>
              <w:rPr>
                <w:sz w:val="20"/>
              </w:rPr>
            </w:pPr>
            <w:r>
              <w:rPr>
                <w:sz w:val="20"/>
              </w:rPr>
              <w:t>Thales</w:t>
            </w:r>
          </w:p>
        </w:tc>
      </w:tr>
      <w:tr w:rsidR="00B7099A" w14:paraId="2873CB29" w14:textId="77777777" w:rsidTr="00F63081">
        <w:trPr>
          <w:trHeight w:val="386"/>
        </w:trPr>
        <w:tc>
          <w:tcPr>
            <w:tcW w:w="1493" w:type="dxa"/>
          </w:tcPr>
          <w:p w14:paraId="6C681534" w14:textId="4633BE91" w:rsidR="00B7099A" w:rsidRDefault="00B7099A" w:rsidP="00B7099A">
            <w:pPr>
              <w:pStyle w:val="TableParagraph"/>
              <w:rPr>
                <w:sz w:val="20"/>
              </w:rPr>
            </w:pPr>
            <w:r>
              <w:rPr>
                <w:sz w:val="20"/>
              </w:rPr>
              <w:t>1130 - 1145</w:t>
            </w:r>
          </w:p>
        </w:tc>
        <w:tc>
          <w:tcPr>
            <w:tcW w:w="8255" w:type="dxa"/>
            <w:gridSpan w:val="3"/>
          </w:tcPr>
          <w:p w14:paraId="001B0AA3" w14:textId="71B88434" w:rsidR="00B7099A" w:rsidRDefault="00B7099A" w:rsidP="00B7099A">
            <w:pPr>
              <w:pStyle w:val="TableParagraph"/>
              <w:rPr>
                <w:sz w:val="20"/>
              </w:rPr>
            </w:pPr>
            <w:r>
              <w:rPr>
                <w:b/>
                <w:sz w:val="20"/>
              </w:rPr>
              <w:t>Coffee</w:t>
            </w:r>
          </w:p>
        </w:tc>
      </w:tr>
      <w:tr w:rsidR="00B7099A" w14:paraId="342486EB" w14:textId="77777777">
        <w:trPr>
          <w:trHeight w:val="690"/>
        </w:trPr>
        <w:tc>
          <w:tcPr>
            <w:tcW w:w="1493" w:type="dxa"/>
          </w:tcPr>
          <w:p w14:paraId="023EEC92" w14:textId="779A2408" w:rsidR="00B7099A" w:rsidRDefault="00B7099A" w:rsidP="00B7099A">
            <w:pPr>
              <w:pStyle w:val="TableParagraph"/>
              <w:rPr>
                <w:sz w:val="20"/>
              </w:rPr>
            </w:pPr>
            <w:r>
              <w:rPr>
                <w:sz w:val="20"/>
              </w:rPr>
              <w:t>1145 – 1215</w:t>
            </w:r>
          </w:p>
        </w:tc>
        <w:tc>
          <w:tcPr>
            <w:tcW w:w="2504" w:type="dxa"/>
          </w:tcPr>
          <w:p w14:paraId="43065C81" w14:textId="2613AA67" w:rsidR="00B7099A" w:rsidRDefault="00593437" w:rsidP="00B7099A">
            <w:pPr>
              <w:pStyle w:val="TableParagraph"/>
              <w:ind w:right="167"/>
              <w:rPr>
                <w:sz w:val="20"/>
              </w:rPr>
            </w:pPr>
            <w:r>
              <w:rPr>
                <w:sz w:val="20"/>
              </w:rPr>
              <w:t>Autonomy – Risk and Insurance</w:t>
            </w:r>
          </w:p>
        </w:tc>
        <w:tc>
          <w:tcPr>
            <w:tcW w:w="2098" w:type="dxa"/>
          </w:tcPr>
          <w:p w14:paraId="661794EF" w14:textId="1FDDAA4A" w:rsidR="00B7099A" w:rsidRPr="00790FD8" w:rsidRDefault="00B7099A" w:rsidP="00C50637">
            <w:pPr>
              <w:pStyle w:val="TableParagraph"/>
              <w:ind w:left="0"/>
              <w:rPr>
                <w:b/>
                <w:color w:val="FF0000"/>
                <w:sz w:val="20"/>
              </w:rPr>
            </w:pPr>
            <w:r w:rsidRPr="00C50637">
              <w:rPr>
                <w:b/>
                <w:sz w:val="20"/>
              </w:rPr>
              <w:t>Britt Pickering</w:t>
            </w:r>
          </w:p>
        </w:tc>
        <w:tc>
          <w:tcPr>
            <w:tcW w:w="3653" w:type="dxa"/>
          </w:tcPr>
          <w:p w14:paraId="31B97E06" w14:textId="48FDDCF0" w:rsidR="00B7099A" w:rsidRDefault="00593437" w:rsidP="00B7099A">
            <w:pPr>
              <w:pStyle w:val="TableParagraph"/>
              <w:ind w:right="383"/>
              <w:rPr>
                <w:sz w:val="20"/>
              </w:rPr>
            </w:pPr>
            <w:r>
              <w:rPr>
                <w:sz w:val="20"/>
              </w:rPr>
              <w:t xml:space="preserve">Claims and Legal Director, </w:t>
            </w:r>
            <w:r w:rsidR="00B7099A">
              <w:rPr>
                <w:sz w:val="20"/>
              </w:rPr>
              <w:t>Shipowners</w:t>
            </w:r>
            <w:r>
              <w:rPr>
                <w:sz w:val="20"/>
              </w:rPr>
              <w:t xml:space="preserve"> Mutual </w:t>
            </w:r>
            <w:proofErr w:type="gramStart"/>
            <w:r>
              <w:rPr>
                <w:sz w:val="20"/>
              </w:rPr>
              <w:t>Protection</w:t>
            </w:r>
            <w:proofErr w:type="gramEnd"/>
            <w:r>
              <w:rPr>
                <w:sz w:val="20"/>
              </w:rPr>
              <w:t xml:space="preserve"> and Indemnity Association</w:t>
            </w:r>
          </w:p>
        </w:tc>
      </w:tr>
      <w:tr w:rsidR="00B7099A" w14:paraId="1D81EE16" w14:textId="77777777">
        <w:trPr>
          <w:trHeight w:val="690"/>
        </w:trPr>
        <w:tc>
          <w:tcPr>
            <w:tcW w:w="1493" w:type="dxa"/>
          </w:tcPr>
          <w:p w14:paraId="53EF3346" w14:textId="2C6B4310" w:rsidR="00B7099A" w:rsidRDefault="00B7099A" w:rsidP="00B7099A">
            <w:pPr>
              <w:pStyle w:val="TableParagraph"/>
              <w:rPr>
                <w:sz w:val="20"/>
              </w:rPr>
            </w:pPr>
            <w:r>
              <w:rPr>
                <w:sz w:val="20"/>
              </w:rPr>
              <w:t>1215 – 1245</w:t>
            </w:r>
          </w:p>
        </w:tc>
        <w:tc>
          <w:tcPr>
            <w:tcW w:w="2504" w:type="dxa"/>
          </w:tcPr>
          <w:p w14:paraId="0F79E0FC" w14:textId="77777777" w:rsidR="00B7099A" w:rsidRDefault="00B7099A" w:rsidP="00B7099A">
            <w:pPr>
              <w:pStyle w:val="TableParagraph"/>
              <w:ind w:right="483"/>
              <w:rPr>
                <w:sz w:val="20"/>
              </w:rPr>
            </w:pPr>
            <w:r>
              <w:rPr>
                <w:sz w:val="20"/>
              </w:rPr>
              <w:t>Short Sea Shipping and Inland Waterway</w:t>
            </w:r>
          </w:p>
          <w:p w14:paraId="1A8EE551" w14:textId="51B8D586" w:rsidR="00B7099A" w:rsidRDefault="00B7099A" w:rsidP="00B7099A">
            <w:pPr>
              <w:pStyle w:val="TableParagraph"/>
              <w:spacing w:line="230" w:lineRule="atLeast"/>
              <w:ind w:right="520"/>
              <w:jc w:val="both"/>
              <w:rPr>
                <w:sz w:val="20"/>
              </w:rPr>
            </w:pPr>
            <w:r>
              <w:rPr>
                <w:sz w:val="20"/>
              </w:rPr>
              <w:t>Navigation</w:t>
            </w:r>
          </w:p>
        </w:tc>
        <w:tc>
          <w:tcPr>
            <w:tcW w:w="2098" w:type="dxa"/>
          </w:tcPr>
          <w:p w14:paraId="77000294" w14:textId="3AE45570" w:rsidR="00B7099A" w:rsidRDefault="00B7099A" w:rsidP="00C50637">
            <w:pPr>
              <w:pStyle w:val="TableParagraph"/>
              <w:ind w:left="0"/>
              <w:rPr>
                <w:b/>
                <w:sz w:val="20"/>
              </w:rPr>
            </w:pPr>
            <w:r w:rsidRPr="00C50637">
              <w:rPr>
                <w:b/>
                <w:sz w:val="20"/>
              </w:rPr>
              <w:t>Antoon van Coillie</w:t>
            </w:r>
          </w:p>
        </w:tc>
        <w:tc>
          <w:tcPr>
            <w:tcW w:w="3653" w:type="dxa"/>
          </w:tcPr>
          <w:p w14:paraId="566FE3C5" w14:textId="64AE88C5" w:rsidR="00B7099A" w:rsidRDefault="00B7099A" w:rsidP="00B7099A">
            <w:pPr>
              <w:pStyle w:val="TableParagraph"/>
              <w:ind w:right="383"/>
              <w:rPr>
                <w:sz w:val="20"/>
              </w:rPr>
            </w:pPr>
            <w:r>
              <w:rPr>
                <w:sz w:val="20"/>
              </w:rPr>
              <w:t>Director, Zulu Associates</w:t>
            </w:r>
          </w:p>
        </w:tc>
      </w:tr>
      <w:tr w:rsidR="00B7099A" w14:paraId="41B2D82F" w14:textId="77777777">
        <w:trPr>
          <w:trHeight w:val="690"/>
        </w:trPr>
        <w:tc>
          <w:tcPr>
            <w:tcW w:w="1493" w:type="dxa"/>
          </w:tcPr>
          <w:p w14:paraId="6ED7774F" w14:textId="2A21C2C2" w:rsidR="00B7099A" w:rsidRDefault="00B7099A" w:rsidP="00B7099A">
            <w:pPr>
              <w:pStyle w:val="TableParagraph"/>
              <w:rPr>
                <w:sz w:val="20"/>
              </w:rPr>
            </w:pPr>
            <w:r>
              <w:rPr>
                <w:sz w:val="20"/>
              </w:rPr>
              <w:t>1245 – 1315</w:t>
            </w:r>
          </w:p>
        </w:tc>
        <w:tc>
          <w:tcPr>
            <w:tcW w:w="2504" w:type="dxa"/>
          </w:tcPr>
          <w:p w14:paraId="5B090683" w14:textId="1E9FBEB2" w:rsidR="00B7099A" w:rsidRDefault="00F33419" w:rsidP="00F33419">
            <w:pPr>
              <w:pStyle w:val="TableParagraph"/>
              <w:ind w:right="167"/>
              <w:rPr>
                <w:sz w:val="20"/>
              </w:rPr>
            </w:pPr>
            <w:r>
              <w:rPr>
                <w:sz w:val="20"/>
              </w:rPr>
              <w:t xml:space="preserve">The Class Society approach to MASS </w:t>
            </w:r>
          </w:p>
        </w:tc>
        <w:tc>
          <w:tcPr>
            <w:tcW w:w="2098" w:type="dxa"/>
          </w:tcPr>
          <w:p w14:paraId="044BB054" w14:textId="57BD945B" w:rsidR="00B7099A" w:rsidRPr="00790FD8" w:rsidRDefault="00F33419" w:rsidP="00F33419">
            <w:pPr>
              <w:pStyle w:val="TableParagraph"/>
              <w:ind w:left="0"/>
              <w:rPr>
                <w:b/>
                <w:color w:val="FF0000"/>
                <w:sz w:val="20"/>
              </w:rPr>
            </w:pPr>
            <w:r w:rsidRPr="00C50637">
              <w:rPr>
                <w:b/>
                <w:sz w:val="20"/>
              </w:rPr>
              <w:t>Tony Boylen</w:t>
            </w:r>
          </w:p>
        </w:tc>
        <w:tc>
          <w:tcPr>
            <w:tcW w:w="3653" w:type="dxa"/>
          </w:tcPr>
          <w:p w14:paraId="58DDBF59" w14:textId="347915F8" w:rsidR="00105879" w:rsidRPr="00105879" w:rsidRDefault="00105879" w:rsidP="00105879">
            <w:pPr>
              <w:pStyle w:val="TableParagraph"/>
              <w:ind w:right="383"/>
              <w:rPr>
                <w:sz w:val="20"/>
              </w:rPr>
            </w:pPr>
            <w:r w:rsidRPr="00105879">
              <w:rPr>
                <w:sz w:val="20"/>
              </w:rPr>
              <w:t>Principal Specialist, Assurance of Autonomy, Lloyds Register</w:t>
            </w:r>
          </w:p>
          <w:p w14:paraId="66B826BC" w14:textId="39AC21AD" w:rsidR="00B7099A" w:rsidRDefault="00B7099A" w:rsidP="00B7099A">
            <w:pPr>
              <w:pStyle w:val="TableParagraph"/>
              <w:ind w:right="383"/>
              <w:rPr>
                <w:sz w:val="20"/>
              </w:rPr>
            </w:pPr>
          </w:p>
        </w:tc>
      </w:tr>
      <w:tr w:rsidR="00B7099A" w14:paraId="1A611C09" w14:textId="77777777">
        <w:trPr>
          <w:trHeight w:val="688"/>
        </w:trPr>
        <w:tc>
          <w:tcPr>
            <w:tcW w:w="1493" w:type="dxa"/>
          </w:tcPr>
          <w:p w14:paraId="225A6B5D" w14:textId="26B82FFD" w:rsidR="00B7099A" w:rsidRDefault="00B7099A" w:rsidP="00B7099A">
            <w:pPr>
              <w:pStyle w:val="TableParagraph"/>
              <w:rPr>
                <w:sz w:val="20"/>
              </w:rPr>
            </w:pPr>
            <w:r>
              <w:rPr>
                <w:sz w:val="20"/>
              </w:rPr>
              <w:t>1315 – 1400</w:t>
            </w:r>
          </w:p>
        </w:tc>
        <w:tc>
          <w:tcPr>
            <w:tcW w:w="2504" w:type="dxa"/>
          </w:tcPr>
          <w:p w14:paraId="01D5905A" w14:textId="174F41FC" w:rsidR="00B7099A" w:rsidRDefault="00B7099A" w:rsidP="00B7099A">
            <w:pPr>
              <w:pStyle w:val="TableParagraph"/>
              <w:rPr>
                <w:b/>
                <w:sz w:val="20"/>
              </w:rPr>
            </w:pPr>
            <w:r>
              <w:rPr>
                <w:b/>
                <w:sz w:val="20"/>
              </w:rPr>
              <w:t>Panel discussion</w:t>
            </w:r>
          </w:p>
        </w:tc>
        <w:tc>
          <w:tcPr>
            <w:tcW w:w="2098" w:type="dxa"/>
          </w:tcPr>
          <w:p w14:paraId="790F7DB2" w14:textId="47EE182A" w:rsidR="00B7099A" w:rsidRDefault="00350E8E" w:rsidP="00C50637">
            <w:pPr>
              <w:pStyle w:val="TableParagraph"/>
              <w:ind w:left="0"/>
              <w:rPr>
                <w:b/>
                <w:sz w:val="20"/>
              </w:rPr>
            </w:pPr>
            <w:r>
              <w:rPr>
                <w:b/>
                <w:sz w:val="20"/>
              </w:rPr>
              <w:t>Ben Murray</w:t>
            </w:r>
          </w:p>
        </w:tc>
        <w:tc>
          <w:tcPr>
            <w:tcW w:w="3653" w:type="dxa"/>
          </w:tcPr>
          <w:p w14:paraId="62560DED" w14:textId="6F7681A8" w:rsidR="00B7099A" w:rsidRDefault="00350E8E" w:rsidP="00B7099A">
            <w:pPr>
              <w:pStyle w:val="TableParagraph"/>
              <w:ind w:right="161"/>
              <w:rPr>
                <w:sz w:val="20"/>
              </w:rPr>
            </w:pPr>
            <w:r>
              <w:rPr>
                <w:sz w:val="20"/>
              </w:rPr>
              <w:t>Director, Maritime UK</w:t>
            </w:r>
          </w:p>
        </w:tc>
      </w:tr>
      <w:tr w:rsidR="00B7099A" w14:paraId="65BD534D" w14:textId="77777777">
        <w:trPr>
          <w:trHeight w:val="299"/>
        </w:trPr>
        <w:tc>
          <w:tcPr>
            <w:tcW w:w="1493" w:type="dxa"/>
          </w:tcPr>
          <w:p w14:paraId="6390FC24" w14:textId="43F09410" w:rsidR="00B7099A" w:rsidRDefault="00B7099A" w:rsidP="00B7099A">
            <w:pPr>
              <w:pStyle w:val="TableParagraph"/>
              <w:rPr>
                <w:sz w:val="20"/>
              </w:rPr>
            </w:pPr>
            <w:r>
              <w:rPr>
                <w:sz w:val="20"/>
              </w:rPr>
              <w:t>1400</w:t>
            </w:r>
          </w:p>
        </w:tc>
        <w:tc>
          <w:tcPr>
            <w:tcW w:w="8255" w:type="dxa"/>
            <w:gridSpan w:val="3"/>
          </w:tcPr>
          <w:p w14:paraId="4C25EB36" w14:textId="359F848C" w:rsidR="00B7099A" w:rsidRDefault="00B7099A" w:rsidP="00B7099A">
            <w:pPr>
              <w:pStyle w:val="TableParagraph"/>
              <w:rPr>
                <w:b/>
                <w:sz w:val="20"/>
              </w:rPr>
            </w:pPr>
            <w:r>
              <w:rPr>
                <w:b/>
                <w:sz w:val="20"/>
              </w:rPr>
              <w:t>Closing Remarks</w:t>
            </w:r>
          </w:p>
        </w:tc>
      </w:tr>
    </w:tbl>
    <w:p w14:paraId="251D2048" w14:textId="62350FEF" w:rsidR="00AA3630" w:rsidRDefault="00AA3630"/>
    <w:p w14:paraId="6827A5B1" w14:textId="77777777" w:rsidR="00B85090" w:rsidRDefault="00B85090">
      <w:pPr>
        <w:rPr>
          <w:b/>
          <w:bCs/>
          <w:color w:val="000000"/>
          <w:sz w:val="24"/>
          <w:szCs w:val="24"/>
        </w:rPr>
      </w:pPr>
    </w:p>
    <w:p w14:paraId="33ACAB72" w14:textId="746E0DC0" w:rsidR="00B85090" w:rsidRDefault="00B85090"/>
    <w:p w14:paraId="3D127FA1" w14:textId="09B70727" w:rsidR="00061A91" w:rsidRDefault="00061A91"/>
    <w:p w14:paraId="4D9A1778" w14:textId="4EDCFE46" w:rsidR="00061A91" w:rsidRDefault="00061A91"/>
    <w:p w14:paraId="0F1393FB" w14:textId="7D20C1C5" w:rsidR="002A726B" w:rsidRDefault="002A726B"/>
    <w:p w14:paraId="6CB6AE9B" w14:textId="37555CE1" w:rsidR="002A726B" w:rsidRDefault="002A726B"/>
    <w:p w14:paraId="60D90538" w14:textId="00AA1B40" w:rsidR="002A726B" w:rsidRDefault="002A726B"/>
    <w:p w14:paraId="18E41AED" w14:textId="01E9C42E" w:rsidR="002A726B" w:rsidRDefault="002A726B"/>
    <w:p w14:paraId="0017BBAB" w14:textId="29874BA1" w:rsidR="002A726B" w:rsidRDefault="002A726B"/>
    <w:p w14:paraId="466D30AB" w14:textId="65F0E4CA" w:rsidR="002A726B" w:rsidRDefault="002A726B"/>
    <w:p w14:paraId="6585FCF6" w14:textId="60465291" w:rsidR="002A726B" w:rsidRDefault="002A726B"/>
    <w:p w14:paraId="04DA5F6B" w14:textId="488B3E13" w:rsidR="002A726B" w:rsidRDefault="002A726B"/>
    <w:p w14:paraId="20D92D34" w14:textId="46A7F69D" w:rsidR="002A726B" w:rsidRDefault="002A726B"/>
    <w:p w14:paraId="34ACACE4" w14:textId="5F718815" w:rsidR="002A726B" w:rsidRDefault="002A726B"/>
    <w:p w14:paraId="217E84FE" w14:textId="0DC0C551" w:rsidR="002A726B" w:rsidRDefault="002A726B"/>
    <w:p w14:paraId="375E5B04" w14:textId="39D670D6" w:rsidR="002A726B" w:rsidRDefault="002A726B"/>
    <w:p w14:paraId="72B3870C" w14:textId="6C50D83C" w:rsidR="002A726B" w:rsidRDefault="002A726B"/>
    <w:p w14:paraId="74845FD1" w14:textId="155CD608" w:rsidR="002A726B" w:rsidRDefault="002A726B"/>
    <w:p w14:paraId="258BA32F" w14:textId="79001757" w:rsidR="002A726B" w:rsidRDefault="002A726B"/>
    <w:p w14:paraId="138C5992" w14:textId="0A54FE59" w:rsidR="002A726B" w:rsidRDefault="002A726B"/>
    <w:p w14:paraId="79AE5AAB" w14:textId="30D9571F" w:rsidR="002A726B" w:rsidRDefault="002A726B"/>
    <w:p w14:paraId="1CF003A0" w14:textId="77777777" w:rsidR="002A726B" w:rsidRDefault="002A726B"/>
    <w:p w14:paraId="61A9B238" w14:textId="4627070E" w:rsidR="00061A91" w:rsidRDefault="00061A91"/>
    <w:p w14:paraId="62466F76" w14:textId="432EF7BB" w:rsidR="00061A91" w:rsidRDefault="00061A91"/>
    <w:p w14:paraId="7BE2900E" w14:textId="3DBD6218" w:rsidR="00061A91" w:rsidRDefault="00061A91"/>
    <w:p w14:paraId="0AC42520" w14:textId="03244EBF" w:rsidR="00246414" w:rsidRPr="00246414" w:rsidRDefault="00246414" w:rsidP="002A726B">
      <w:pPr>
        <w:rPr>
          <w:rFonts w:cstheme="minorHAnsi"/>
          <w:b/>
          <w:bCs/>
          <w:u w:val="single"/>
        </w:rPr>
      </w:pPr>
      <w:r w:rsidRPr="00246414">
        <w:rPr>
          <w:rFonts w:cstheme="minorHAnsi"/>
          <w:b/>
          <w:bCs/>
          <w:u w:val="single"/>
        </w:rPr>
        <w:t xml:space="preserve">VIRTUAL CONFERENCE MANAGER (VCM) </w:t>
      </w:r>
    </w:p>
    <w:p w14:paraId="67BD456F" w14:textId="77777777" w:rsidR="00246414" w:rsidRDefault="00246414" w:rsidP="002A726B">
      <w:pPr>
        <w:rPr>
          <w:rFonts w:cstheme="minorHAnsi"/>
        </w:rPr>
      </w:pPr>
    </w:p>
    <w:p w14:paraId="6F2C52BE" w14:textId="21D0F114" w:rsidR="002A726B" w:rsidRPr="007C1B62" w:rsidRDefault="002A726B" w:rsidP="002A726B">
      <w:pPr>
        <w:rPr>
          <w:rFonts w:cstheme="minorHAnsi"/>
        </w:rPr>
      </w:pPr>
      <w:r w:rsidRPr="00246414">
        <w:rPr>
          <w:rFonts w:cstheme="minorHAnsi"/>
          <w:b/>
          <w:bCs/>
        </w:rPr>
        <w:t>Overview</w:t>
      </w:r>
      <w:r w:rsidRPr="007C1B62">
        <w:rPr>
          <w:rFonts w:cstheme="minorHAnsi"/>
        </w:rPr>
        <w:t>:</w:t>
      </w:r>
    </w:p>
    <w:p w14:paraId="50702575" w14:textId="4A820C4A" w:rsidR="002A726B" w:rsidRDefault="002A726B" w:rsidP="00ED7B1D">
      <w:pPr>
        <w:jc w:val="both"/>
        <w:rPr>
          <w:rFonts w:cstheme="minorHAnsi"/>
        </w:rPr>
      </w:pPr>
      <w:r w:rsidRPr="007C1B62">
        <w:rPr>
          <w:rFonts w:cstheme="minorHAnsi"/>
        </w:rPr>
        <w:t xml:space="preserve">VCM is more than just your normal Teams meeting, with VCM you and your attendees can participate in a </w:t>
      </w:r>
      <w:r w:rsidR="00ED7B1D">
        <w:rPr>
          <w:rFonts w:cstheme="minorHAnsi"/>
        </w:rPr>
        <w:t>b</w:t>
      </w:r>
      <w:r w:rsidRPr="007C1B62">
        <w:rPr>
          <w:rFonts w:cstheme="minorHAnsi"/>
        </w:rPr>
        <w:t>road range of breakout activities including white board exercises, one-on-one demonstrations, live chat, speed networking, team building and much more.  This flexibility allows for limitless application, enabling organizers to transform your previously in-person events into easy-to-run virtual realities.</w:t>
      </w:r>
    </w:p>
    <w:p w14:paraId="069CDAC9" w14:textId="77777777" w:rsidR="00ED7B1D" w:rsidRPr="007C1B62" w:rsidRDefault="00ED7B1D" w:rsidP="00ED7B1D">
      <w:pPr>
        <w:rPr>
          <w:rFonts w:cstheme="minorHAnsi"/>
        </w:rPr>
      </w:pPr>
    </w:p>
    <w:p w14:paraId="7959CD1F" w14:textId="77777777" w:rsidR="002A726B" w:rsidRPr="00246414" w:rsidRDefault="002A726B" w:rsidP="00ED7B1D">
      <w:pPr>
        <w:rPr>
          <w:rFonts w:cstheme="minorHAnsi"/>
          <w:b/>
          <w:bCs/>
        </w:rPr>
      </w:pPr>
      <w:r w:rsidRPr="00246414">
        <w:rPr>
          <w:rFonts w:cstheme="minorHAnsi"/>
          <w:b/>
          <w:bCs/>
        </w:rPr>
        <w:t>Virtual Lobby Specific:</w:t>
      </w:r>
    </w:p>
    <w:p w14:paraId="051F1361" w14:textId="2D0371B4" w:rsidR="002A726B" w:rsidRPr="007C1B62" w:rsidRDefault="00ED7B1D" w:rsidP="00ED7B1D">
      <w:pPr>
        <w:jc w:val="both"/>
        <w:rPr>
          <w:rFonts w:cstheme="minorHAnsi"/>
          <w:shd w:val="clear" w:color="auto" w:fill="FFFFFF"/>
        </w:rPr>
      </w:pPr>
      <w:r>
        <w:rPr>
          <w:rFonts w:cstheme="minorHAnsi"/>
          <w:shd w:val="clear" w:color="auto" w:fill="FFFFFF"/>
        </w:rPr>
        <w:t>L</w:t>
      </w:r>
      <w:r w:rsidR="002A726B" w:rsidRPr="007C1B62">
        <w:rPr>
          <w:rFonts w:cstheme="minorHAnsi"/>
          <w:shd w:val="clear" w:color="auto" w:fill="FFFFFF"/>
        </w:rPr>
        <w:t xml:space="preserve">ike any on-site event, attendees enter your conference through the virtual lobby. This serves as a central hub for attendees to explore everything your conference has to offer! Customize the lobby with logos, </w:t>
      </w:r>
      <w:proofErr w:type="gramStart"/>
      <w:r w:rsidR="002A726B" w:rsidRPr="007C1B62">
        <w:rPr>
          <w:rFonts w:cstheme="minorHAnsi"/>
          <w:shd w:val="clear" w:color="auto" w:fill="FFFFFF"/>
        </w:rPr>
        <w:t>images</w:t>
      </w:r>
      <w:proofErr w:type="gramEnd"/>
      <w:r w:rsidR="002A726B" w:rsidRPr="007C1B62">
        <w:rPr>
          <w:rFonts w:cstheme="minorHAnsi"/>
          <w:shd w:val="clear" w:color="auto" w:fill="FFFFFF"/>
        </w:rPr>
        <w:t xml:space="preserve"> and themes to create a branded experience. Attendees can browse tracks, register for sessions, and join live sessions directly from the lobby.</w:t>
      </w:r>
    </w:p>
    <w:p w14:paraId="1437201F" w14:textId="77777777" w:rsidR="002A726B" w:rsidRPr="007C1B62" w:rsidRDefault="002A726B" w:rsidP="00ED7B1D">
      <w:pPr>
        <w:rPr>
          <w:rFonts w:cstheme="minorHAnsi"/>
          <w:shd w:val="clear" w:color="auto" w:fill="FFFFFF"/>
        </w:rPr>
      </w:pPr>
    </w:p>
    <w:p w14:paraId="21D7FB5D" w14:textId="77777777" w:rsidR="002A726B" w:rsidRPr="00ED7B1D" w:rsidRDefault="002A726B" w:rsidP="00ED7B1D">
      <w:pPr>
        <w:rPr>
          <w:rFonts w:cstheme="minorHAnsi"/>
          <w:b/>
          <w:bCs/>
          <w:shd w:val="clear" w:color="auto" w:fill="FFFFFF"/>
        </w:rPr>
      </w:pPr>
      <w:r w:rsidRPr="00ED7B1D">
        <w:rPr>
          <w:rFonts w:cstheme="minorHAnsi"/>
          <w:b/>
          <w:bCs/>
          <w:shd w:val="clear" w:color="auto" w:fill="FFFFFF"/>
        </w:rPr>
        <w:t>Networking Specific:</w:t>
      </w:r>
    </w:p>
    <w:p w14:paraId="75D2D7CD" w14:textId="6B6F597D" w:rsidR="002A726B" w:rsidRPr="007C1B62" w:rsidRDefault="002A726B" w:rsidP="00ED7B1D">
      <w:pPr>
        <w:jc w:val="both"/>
        <w:rPr>
          <w:rFonts w:cstheme="minorHAnsi"/>
          <w:shd w:val="clear" w:color="auto" w:fill="FFFFFF"/>
        </w:rPr>
      </w:pPr>
      <w:r w:rsidRPr="007C1B62">
        <w:rPr>
          <w:rFonts w:cstheme="minorHAnsi"/>
          <w:shd w:val="clear" w:color="auto" w:fill="FFFFFF"/>
        </w:rPr>
        <w:t>Give your attendees the opportunity to build a global network of like-minded individuals with Virtual Conference Manager! Our platform enables organizers to facilitate the creation of new professional relationships as well as foster existing relationships! Mixer channels give attendees access to meet and greets, chats rooms, one-on-ones and more</w:t>
      </w:r>
      <w:r w:rsidR="00ED7B1D">
        <w:rPr>
          <w:rFonts w:cstheme="minorHAnsi"/>
          <w:shd w:val="clear" w:color="auto" w:fill="FFFFFF"/>
        </w:rPr>
        <w:t>.</w:t>
      </w:r>
    </w:p>
    <w:p w14:paraId="34ADDC71" w14:textId="77777777" w:rsidR="002A726B" w:rsidRPr="007C1B62" w:rsidRDefault="002A726B" w:rsidP="00ED7B1D">
      <w:pPr>
        <w:rPr>
          <w:rFonts w:cstheme="minorHAnsi"/>
          <w:shd w:val="clear" w:color="auto" w:fill="FFFFFF"/>
        </w:rPr>
      </w:pPr>
    </w:p>
    <w:p w14:paraId="0CEEB664" w14:textId="77777777" w:rsidR="002A726B" w:rsidRPr="00ED7B1D" w:rsidRDefault="002A726B" w:rsidP="00ED7B1D">
      <w:pPr>
        <w:rPr>
          <w:rFonts w:cstheme="minorHAnsi"/>
          <w:b/>
          <w:bCs/>
          <w:shd w:val="clear" w:color="auto" w:fill="FFFFFF"/>
        </w:rPr>
      </w:pPr>
      <w:r w:rsidRPr="00ED7B1D">
        <w:rPr>
          <w:rFonts w:cstheme="minorHAnsi"/>
          <w:b/>
          <w:bCs/>
          <w:shd w:val="clear" w:color="auto" w:fill="FFFFFF"/>
        </w:rPr>
        <w:t>Being powered by MS Teams:</w:t>
      </w:r>
    </w:p>
    <w:p w14:paraId="3CD7DDEA" w14:textId="6CB2A3F5" w:rsidR="002A726B" w:rsidRPr="007C1B62" w:rsidRDefault="002A726B" w:rsidP="00ED7B1D">
      <w:pPr>
        <w:pStyle w:val="ppstylebody"/>
        <w:shd w:val="clear" w:color="auto" w:fill="FFFFFF"/>
        <w:spacing w:before="0" w:beforeAutospacing="0" w:after="120" w:afterAutospacing="0" w:line="285" w:lineRule="atLeast"/>
        <w:jc w:val="both"/>
        <w:rPr>
          <w:rFonts w:asciiTheme="minorHAnsi" w:hAnsiTheme="minorHAnsi" w:cstheme="minorHAnsi"/>
          <w:sz w:val="22"/>
          <w:szCs w:val="22"/>
        </w:rPr>
      </w:pPr>
      <w:r w:rsidRPr="007C1B62">
        <w:rPr>
          <w:rFonts w:asciiTheme="minorHAnsi" w:hAnsiTheme="minorHAnsi" w:cstheme="minorHAnsi"/>
          <w:sz w:val="22"/>
          <w:szCs w:val="22"/>
        </w:rPr>
        <w:t>Virtual Conference Manager is built on the power of Microsoft Teams to create a private environment with the same level of security and usability</w:t>
      </w:r>
      <w:r w:rsidR="00ED7B1D">
        <w:rPr>
          <w:rFonts w:asciiTheme="minorHAnsi" w:hAnsiTheme="minorHAnsi" w:cstheme="minorHAnsi"/>
          <w:sz w:val="22"/>
          <w:szCs w:val="22"/>
        </w:rPr>
        <w:t xml:space="preserve"> </w:t>
      </w:r>
      <w:r w:rsidRPr="007C1B62">
        <w:rPr>
          <w:rFonts w:asciiTheme="minorHAnsi" w:hAnsiTheme="minorHAnsi" w:cstheme="minorHAnsi"/>
          <w:sz w:val="22"/>
          <w:szCs w:val="22"/>
        </w:rPr>
        <w:t>you expect from Microsoft</w:t>
      </w:r>
      <w:r w:rsidR="00ED7B1D">
        <w:rPr>
          <w:rFonts w:asciiTheme="minorHAnsi" w:hAnsiTheme="minorHAnsi" w:cstheme="minorHAnsi"/>
          <w:sz w:val="22"/>
          <w:szCs w:val="22"/>
        </w:rPr>
        <w:t>.</w:t>
      </w:r>
      <w:r w:rsidRPr="007C1B62">
        <w:rPr>
          <w:rFonts w:asciiTheme="minorHAnsi" w:hAnsiTheme="minorHAnsi" w:cstheme="minorHAnsi"/>
          <w:sz w:val="22"/>
          <w:szCs w:val="22"/>
        </w:rPr>
        <w:t> </w:t>
      </w:r>
    </w:p>
    <w:p w14:paraId="40692DB4" w14:textId="221F0335" w:rsidR="002A726B" w:rsidRPr="00ED7B1D" w:rsidRDefault="002A726B" w:rsidP="00ED7B1D">
      <w:pPr>
        <w:pStyle w:val="ppstylebody"/>
        <w:shd w:val="clear" w:color="auto" w:fill="FFFFFF"/>
        <w:spacing w:before="0" w:beforeAutospacing="0" w:after="0" w:afterAutospacing="0" w:line="285" w:lineRule="atLeast"/>
        <w:jc w:val="both"/>
        <w:rPr>
          <w:rFonts w:cstheme="minorHAnsi"/>
          <w:sz w:val="22"/>
          <w:szCs w:val="22"/>
          <w:shd w:val="clear" w:color="auto" w:fill="FFFFFF"/>
          <w:lang w:val="en-GB" w:eastAsia="en-GB" w:bidi="en-GB"/>
        </w:rPr>
      </w:pPr>
      <w:r w:rsidRPr="00ED7B1D">
        <w:rPr>
          <w:rFonts w:cstheme="minorHAnsi"/>
          <w:sz w:val="22"/>
          <w:szCs w:val="22"/>
          <w:shd w:val="clear" w:color="auto" w:fill="FFFFFF"/>
          <w:lang w:val="en-GB" w:eastAsia="en-GB" w:bidi="en-GB"/>
        </w:rPr>
        <w:t xml:space="preserve">Virtual Conference Manager takes a user-first approach to ensure ease-of-use for organizers and attendees alike. We grant attendees access to </w:t>
      </w:r>
      <w:r w:rsidR="00ED7B1D" w:rsidRPr="00ED7B1D">
        <w:rPr>
          <w:rFonts w:cstheme="minorHAnsi"/>
          <w:sz w:val="22"/>
          <w:szCs w:val="22"/>
          <w:shd w:val="clear" w:color="auto" w:fill="FFFFFF"/>
          <w:lang w:val="en-GB" w:eastAsia="en-GB" w:bidi="en-GB"/>
        </w:rPr>
        <w:t>the</w:t>
      </w:r>
      <w:r w:rsidRPr="00ED7B1D">
        <w:rPr>
          <w:rFonts w:cstheme="minorHAnsi"/>
          <w:sz w:val="22"/>
          <w:szCs w:val="22"/>
          <w:shd w:val="clear" w:color="auto" w:fill="FFFFFF"/>
          <w:lang w:val="en-GB" w:eastAsia="en-GB" w:bidi="en-GB"/>
        </w:rPr>
        <w:t xml:space="preserve"> event online, where </w:t>
      </w:r>
      <w:r w:rsidR="00ED7B1D" w:rsidRPr="00ED7B1D">
        <w:rPr>
          <w:rFonts w:cstheme="minorHAnsi"/>
          <w:sz w:val="22"/>
          <w:szCs w:val="22"/>
          <w:shd w:val="clear" w:color="auto" w:fill="FFFFFF"/>
          <w:lang w:val="en-GB" w:eastAsia="en-GB" w:bidi="en-GB"/>
        </w:rPr>
        <w:t>you</w:t>
      </w:r>
      <w:r w:rsidRPr="00ED7B1D">
        <w:rPr>
          <w:rFonts w:cstheme="minorHAnsi"/>
          <w:sz w:val="22"/>
          <w:szCs w:val="22"/>
          <w:shd w:val="clear" w:color="auto" w:fill="FFFFFF"/>
          <w:lang w:val="en-GB" w:eastAsia="en-GB" w:bidi="en-GB"/>
        </w:rPr>
        <w:t xml:space="preserve"> can access it on their computer or phone.</w:t>
      </w:r>
    </w:p>
    <w:p w14:paraId="25691A0C" w14:textId="77777777" w:rsidR="00061A91" w:rsidRPr="00ED7B1D" w:rsidRDefault="00061A91" w:rsidP="00ED7B1D">
      <w:pPr>
        <w:rPr>
          <w:rFonts w:cstheme="minorHAnsi"/>
          <w:shd w:val="clear" w:color="auto" w:fill="FFFFFF"/>
        </w:rPr>
      </w:pPr>
    </w:p>
    <w:sectPr w:rsidR="00061A91" w:rsidRPr="00ED7B1D">
      <w:pgSz w:w="11910" w:h="16840"/>
      <w:pgMar w:top="1660" w:right="960" w:bottom="1080" w:left="960" w:header="0" w:footer="8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F45A1" w14:textId="77777777" w:rsidR="00486EE7" w:rsidRDefault="00486EE7">
      <w:r>
        <w:separator/>
      </w:r>
    </w:p>
  </w:endnote>
  <w:endnote w:type="continuationSeparator" w:id="0">
    <w:p w14:paraId="20E40C16" w14:textId="77777777" w:rsidR="00486EE7" w:rsidRDefault="0048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0F643" w14:textId="77777777" w:rsidR="00102F2F" w:rsidRDefault="00102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F9D04" w14:textId="77777777" w:rsidR="00331E59" w:rsidRDefault="0032687E">
    <w:pPr>
      <w:pStyle w:val="BodyText"/>
      <w:spacing w:line="14" w:lineRule="auto"/>
      <w:rPr>
        <w:sz w:val="20"/>
      </w:rPr>
    </w:pPr>
    <w:r>
      <w:rPr>
        <w:noProof/>
      </w:rPr>
      <w:drawing>
        <wp:anchor distT="0" distB="0" distL="0" distR="0" simplePos="0" relativeHeight="251656704" behindDoc="1" locked="0" layoutInCell="1" allowOverlap="1" wp14:anchorId="67A55D50" wp14:editId="4DF9C13E">
          <wp:simplePos x="0" y="0"/>
          <wp:positionH relativeFrom="page">
            <wp:posOffset>5550534</wp:posOffset>
          </wp:positionH>
          <wp:positionV relativeFrom="page">
            <wp:posOffset>9992055</wp:posOffset>
          </wp:positionV>
          <wp:extent cx="1250288" cy="42100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50288" cy="421004"/>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A6E59" w14:textId="77777777" w:rsidR="00102F2F" w:rsidRDefault="00102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FC96C" w14:textId="77777777" w:rsidR="00486EE7" w:rsidRDefault="00486EE7">
      <w:r>
        <w:separator/>
      </w:r>
    </w:p>
  </w:footnote>
  <w:footnote w:type="continuationSeparator" w:id="0">
    <w:p w14:paraId="23DB6DE2" w14:textId="77777777" w:rsidR="00486EE7" w:rsidRDefault="00486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A50EF" w14:textId="77777777" w:rsidR="00102F2F" w:rsidRDefault="00102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E2018" w14:textId="162F1E2E" w:rsidR="00331E59" w:rsidRDefault="00796410">
    <w:pPr>
      <w:pStyle w:val="BodyText"/>
      <w:spacing w:line="14" w:lineRule="auto"/>
      <w:rPr>
        <w:sz w:val="20"/>
      </w:rPr>
    </w:pPr>
    <w:r>
      <w:rPr>
        <w:noProof/>
      </w:rPr>
      <mc:AlternateContent>
        <mc:Choice Requires="wpg">
          <w:drawing>
            <wp:anchor distT="0" distB="0" distL="114300" distR="114300" simplePos="0" relativeHeight="251657728" behindDoc="1" locked="0" layoutInCell="1" allowOverlap="1" wp14:anchorId="5891ACF7" wp14:editId="0D74B1BB">
              <wp:simplePos x="0" y="0"/>
              <wp:positionH relativeFrom="page">
                <wp:posOffset>5793740</wp:posOffset>
              </wp:positionH>
              <wp:positionV relativeFrom="page">
                <wp:posOffset>0</wp:posOffset>
              </wp:positionV>
              <wp:extent cx="1769110" cy="989965"/>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9110" cy="989965"/>
                        <a:chOff x="9124" y="0"/>
                        <a:chExt cx="2786" cy="1559"/>
                      </a:xfrm>
                    </wpg:grpSpPr>
                    <wps:wsp>
                      <wps:cNvPr id="3" name="Freeform 3"/>
                      <wps:cNvSpPr>
                        <a:spLocks/>
                      </wps:cNvSpPr>
                      <wps:spPr bwMode="auto">
                        <a:xfrm>
                          <a:off x="9123" y="0"/>
                          <a:ext cx="2786" cy="1559"/>
                        </a:xfrm>
                        <a:custGeom>
                          <a:avLst/>
                          <a:gdLst>
                            <a:gd name="T0" fmla="+- 0 10102 9124"/>
                            <a:gd name="T1" fmla="*/ T0 w 2786"/>
                            <a:gd name="T2" fmla="*/ 0 h 1559"/>
                            <a:gd name="T3" fmla="+- 0 9124 9124"/>
                            <a:gd name="T4" fmla="*/ T3 w 2786"/>
                            <a:gd name="T5" fmla="*/ 0 h 1559"/>
                            <a:gd name="T6" fmla="+- 0 11909 9124"/>
                            <a:gd name="T7" fmla="*/ T6 w 2786"/>
                            <a:gd name="T8" fmla="*/ 1559 h 1559"/>
                            <a:gd name="T9" fmla="+- 0 11909 9124"/>
                            <a:gd name="T10" fmla="*/ T9 w 2786"/>
                            <a:gd name="T11" fmla="*/ 1011 h 1559"/>
                            <a:gd name="T12" fmla="+- 0 10102 9124"/>
                            <a:gd name="T13" fmla="*/ T12 w 2786"/>
                            <a:gd name="T14" fmla="*/ 0 h 1559"/>
                          </a:gdLst>
                          <a:ahLst/>
                          <a:cxnLst>
                            <a:cxn ang="0">
                              <a:pos x="T1" y="T2"/>
                            </a:cxn>
                            <a:cxn ang="0">
                              <a:pos x="T4" y="T5"/>
                            </a:cxn>
                            <a:cxn ang="0">
                              <a:pos x="T7" y="T8"/>
                            </a:cxn>
                            <a:cxn ang="0">
                              <a:pos x="T10" y="T11"/>
                            </a:cxn>
                            <a:cxn ang="0">
                              <a:pos x="T13" y="T14"/>
                            </a:cxn>
                          </a:cxnLst>
                          <a:rect l="0" t="0" r="r" b="b"/>
                          <a:pathLst>
                            <a:path w="2786" h="1559">
                              <a:moveTo>
                                <a:pt x="978" y="0"/>
                              </a:moveTo>
                              <a:lnTo>
                                <a:pt x="0" y="0"/>
                              </a:lnTo>
                              <a:lnTo>
                                <a:pt x="2785" y="1559"/>
                              </a:lnTo>
                              <a:lnTo>
                                <a:pt x="2785" y="1011"/>
                              </a:lnTo>
                              <a:lnTo>
                                <a:pt x="978" y="0"/>
                              </a:lnTo>
                              <a:close/>
                            </a:path>
                          </a:pathLst>
                        </a:custGeom>
                        <a:solidFill>
                          <a:srgbClr val="CCE8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
                      <wps:cNvSpPr>
                        <a:spLocks/>
                      </wps:cNvSpPr>
                      <wps:spPr bwMode="auto">
                        <a:xfrm>
                          <a:off x="10485" y="0"/>
                          <a:ext cx="1424" cy="797"/>
                        </a:xfrm>
                        <a:custGeom>
                          <a:avLst/>
                          <a:gdLst>
                            <a:gd name="T0" fmla="+- 0 11909 10485"/>
                            <a:gd name="T1" fmla="*/ T0 w 1424"/>
                            <a:gd name="T2" fmla="*/ 0 h 797"/>
                            <a:gd name="T3" fmla="+- 0 10485 10485"/>
                            <a:gd name="T4" fmla="*/ T3 w 1424"/>
                            <a:gd name="T5" fmla="*/ 0 h 797"/>
                            <a:gd name="T6" fmla="+- 0 11909 10485"/>
                            <a:gd name="T7" fmla="*/ T6 w 1424"/>
                            <a:gd name="T8" fmla="*/ 797 h 797"/>
                            <a:gd name="T9" fmla="+- 0 11909 10485"/>
                            <a:gd name="T10" fmla="*/ T9 w 1424"/>
                            <a:gd name="T11" fmla="*/ 0 h 797"/>
                          </a:gdLst>
                          <a:ahLst/>
                          <a:cxnLst>
                            <a:cxn ang="0">
                              <a:pos x="T1" y="T2"/>
                            </a:cxn>
                            <a:cxn ang="0">
                              <a:pos x="T4" y="T5"/>
                            </a:cxn>
                            <a:cxn ang="0">
                              <a:pos x="T7" y="T8"/>
                            </a:cxn>
                            <a:cxn ang="0">
                              <a:pos x="T10" y="T11"/>
                            </a:cxn>
                          </a:cxnLst>
                          <a:rect l="0" t="0" r="r" b="b"/>
                          <a:pathLst>
                            <a:path w="1424" h="797">
                              <a:moveTo>
                                <a:pt x="1424" y="0"/>
                              </a:moveTo>
                              <a:lnTo>
                                <a:pt x="0" y="0"/>
                              </a:lnTo>
                              <a:lnTo>
                                <a:pt x="1424" y="797"/>
                              </a:lnTo>
                              <a:lnTo>
                                <a:pt x="1424" y="0"/>
                              </a:lnTo>
                              <a:close/>
                            </a:path>
                          </a:pathLst>
                        </a:custGeom>
                        <a:solidFill>
                          <a:srgbClr val="3949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F3044" id="Group 1" o:spid="_x0000_s1026" style="position:absolute;margin-left:456.2pt;margin-top:0;width:139.3pt;height:77.95pt;z-index:-251658752;mso-position-horizontal-relative:page;mso-position-vertical-relative:page" coordorigin="9124" coordsize="2786,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">
              <v:shape id="Freeform 3" o:spid="_x0000_s1027" style="position:absolute;left:9123;width:2786;height:1559;visibility:visible;mso-wrap-style:square;v-text-anchor:top" coordsize="2786,1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" path="m978,l,,2785,1559r,-548l978,xe" fillcolor="#cce8ee" stroked="f">
                <v:path arrowok="t" o:connecttype="custom" o:connectlocs="978,0;0,0;2785,1559;2785,1011;978,0" o:connectangles="0,0,0,0,0"/>
              </v:shape>
              <v:shape id="Freeform 2" o:spid="_x0000_s1028" style="position:absolute;left:10485;width:1424;height:797;visibility:visible;mso-wrap-style:square;v-text-anchor:top" coordsize="1424,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" path="m1424,l,,1424,797,1424,xe" fillcolor="#394957" stroked="f">
                <v:path arrowok="t" o:connecttype="custom" o:connectlocs="1424,0;0,0;1424,797;1424,0"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289FD" w14:textId="77777777" w:rsidR="00102F2F" w:rsidRDefault="00102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67E09"/>
    <w:multiLevelType w:val="hybridMultilevel"/>
    <w:tmpl w:val="E0C44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59"/>
    <w:rsid w:val="00027566"/>
    <w:rsid w:val="00041521"/>
    <w:rsid w:val="00061A91"/>
    <w:rsid w:val="00084B17"/>
    <w:rsid w:val="0008758C"/>
    <w:rsid w:val="000A42FC"/>
    <w:rsid w:val="000A4E24"/>
    <w:rsid w:val="00102F2F"/>
    <w:rsid w:val="00105879"/>
    <w:rsid w:val="00155ED5"/>
    <w:rsid w:val="0017326A"/>
    <w:rsid w:val="00180E41"/>
    <w:rsid w:val="001B35ED"/>
    <w:rsid w:val="001B46EB"/>
    <w:rsid w:val="002013C4"/>
    <w:rsid w:val="00216B2E"/>
    <w:rsid w:val="00246414"/>
    <w:rsid w:val="002465D2"/>
    <w:rsid w:val="00262F7E"/>
    <w:rsid w:val="002A726B"/>
    <w:rsid w:val="002D1A85"/>
    <w:rsid w:val="003176ED"/>
    <w:rsid w:val="0032687E"/>
    <w:rsid w:val="003312DC"/>
    <w:rsid w:val="00331E59"/>
    <w:rsid w:val="00336780"/>
    <w:rsid w:val="00350E8E"/>
    <w:rsid w:val="00352E2E"/>
    <w:rsid w:val="00387FCC"/>
    <w:rsid w:val="003978AB"/>
    <w:rsid w:val="003D4E26"/>
    <w:rsid w:val="00430AE2"/>
    <w:rsid w:val="0046374F"/>
    <w:rsid w:val="00485581"/>
    <w:rsid w:val="00486EE7"/>
    <w:rsid w:val="004B6BB9"/>
    <w:rsid w:val="004D6C91"/>
    <w:rsid w:val="004E0EC1"/>
    <w:rsid w:val="00576577"/>
    <w:rsid w:val="00593437"/>
    <w:rsid w:val="005C402B"/>
    <w:rsid w:val="0065117F"/>
    <w:rsid w:val="00682C1E"/>
    <w:rsid w:val="00704E2B"/>
    <w:rsid w:val="0074580C"/>
    <w:rsid w:val="007606A7"/>
    <w:rsid w:val="00790FD8"/>
    <w:rsid w:val="00796410"/>
    <w:rsid w:val="007A6FD4"/>
    <w:rsid w:val="007D6DE3"/>
    <w:rsid w:val="008853B2"/>
    <w:rsid w:val="008A1015"/>
    <w:rsid w:val="008D65A1"/>
    <w:rsid w:val="008E0EDF"/>
    <w:rsid w:val="008E7200"/>
    <w:rsid w:val="00905BB5"/>
    <w:rsid w:val="00923451"/>
    <w:rsid w:val="0097759B"/>
    <w:rsid w:val="009812E8"/>
    <w:rsid w:val="00AA3630"/>
    <w:rsid w:val="00AA7182"/>
    <w:rsid w:val="00AC480B"/>
    <w:rsid w:val="00AD6568"/>
    <w:rsid w:val="00B12B1E"/>
    <w:rsid w:val="00B235A1"/>
    <w:rsid w:val="00B337B6"/>
    <w:rsid w:val="00B4429F"/>
    <w:rsid w:val="00B60E14"/>
    <w:rsid w:val="00B7099A"/>
    <w:rsid w:val="00B833E3"/>
    <w:rsid w:val="00B85090"/>
    <w:rsid w:val="00BA6FA0"/>
    <w:rsid w:val="00BA7874"/>
    <w:rsid w:val="00BD4F7C"/>
    <w:rsid w:val="00BF2831"/>
    <w:rsid w:val="00C2167E"/>
    <w:rsid w:val="00C50637"/>
    <w:rsid w:val="00C70C7A"/>
    <w:rsid w:val="00CD77FA"/>
    <w:rsid w:val="00CE0AB9"/>
    <w:rsid w:val="00D06371"/>
    <w:rsid w:val="00D13C8E"/>
    <w:rsid w:val="00D3370C"/>
    <w:rsid w:val="00D50E89"/>
    <w:rsid w:val="00D6220E"/>
    <w:rsid w:val="00D95F68"/>
    <w:rsid w:val="00D96B21"/>
    <w:rsid w:val="00DA21E0"/>
    <w:rsid w:val="00DD1F71"/>
    <w:rsid w:val="00E30D30"/>
    <w:rsid w:val="00E562EC"/>
    <w:rsid w:val="00E60D9D"/>
    <w:rsid w:val="00E65114"/>
    <w:rsid w:val="00EA0934"/>
    <w:rsid w:val="00ED7B1D"/>
    <w:rsid w:val="00EF067C"/>
    <w:rsid w:val="00EF2A25"/>
    <w:rsid w:val="00F33419"/>
    <w:rsid w:val="00F63081"/>
    <w:rsid w:val="00F721B8"/>
    <w:rsid w:val="00F86439"/>
    <w:rsid w:val="00F867BF"/>
    <w:rsid w:val="00FD2F05"/>
    <w:rsid w:val="00FE24CB"/>
    <w:rsid w:val="00FE2814"/>
    <w:rsid w:val="00FE4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FB597"/>
  <w15:docId w15:val="{39375C43-F494-4DBD-B48F-30D98814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Black" w:eastAsia="Arial Black" w:hAnsi="Arial Black" w:cs="Arial Black"/>
      <w:sz w:val="48"/>
      <w:szCs w:val="48"/>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1B4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6EB"/>
    <w:rPr>
      <w:rFonts w:ascii="Segoe UI" w:eastAsia="Times New Roman" w:hAnsi="Segoe UI" w:cs="Segoe UI"/>
      <w:sz w:val="18"/>
      <w:szCs w:val="18"/>
      <w:lang w:val="en-GB" w:eastAsia="en-GB" w:bidi="en-GB"/>
    </w:rPr>
  </w:style>
  <w:style w:type="paragraph" w:styleId="Header">
    <w:name w:val="header"/>
    <w:basedOn w:val="Normal"/>
    <w:link w:val="HeaderChar"/>
    <w:uiPriority w:val="99"/>
    <w:unhideWhenUsed/>
    <w:rsid w:val="00102F2F"/>
    <w:pPr>
      <w:tabs>
        <w:tab w:val="center" w:pos="4513"/>
        <w:tab w:val="right" w:pos="9026"/>
      </w:tabs>
    </w:pPr>
  </w:style>
  <w:style w:type="character" w:customStyle="1" w:styleId="HeaderChar">
    <w:name w:val="Header Char"/>
    <w:basedOn w:val="DefaultParagraphFont"/>
    <w:link w:val="Header"/>
    <w:uiPriority w:val="99"/>
    <w:rsid w:val="00102F2F"/>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102F2F"/>
    <w:pPr>
      <w:tabs>
        <w:tab w:val="center" w:pos="4513"/>
        <w:tab w:val="right" w:pos="9026"/>
      </w:tabs>
    </w:pPr>
  </w:style>
  <w:style w:type="character" w:customStyle="1" w:styleId="FooterChar">
    <w:name w:val="Footer Char"/>
    <w:basedOn w:val="DefaultParagraphFont"/>
    <w:link w:val="Footer"/>
    <w:uiPriority w:val="99"/>
    <w:rsid w:val="00102F2F"/>
    <w:rPr>
      <w:rFonts w:ascii="Times New Roman" w:eastAsia="Times New Roman" w:hAnsi="Times New Roman" w:cs="Times New Roman"/>
      <w:lang w:val="en-GB" w:eastAsia="en-GB" w:bidi="en-GB"/>
    </w:rPr>
  </w:style>
  <w:style w:type="paragraph" w:customStyle="1" w:styleId="ppstylebody">
    <w:name w:val="ppstylebody"/>
    <w:basedOn w:val="Normal"/>
    <w:rsid w:val="002A726B"/>
    <w:pPr>
      <w:widowControl/>
      <w:autoSpaceDE/>
      <w:autoSpaceDN/>
      <w:spacing w:before="100" w:beforeAutospacing="1" w:after="100" w:afterAutospacing="1"/>
    </w:pPr>
    <w:rPr>
      <w:sz w:val="24"/>
      <w:szCs w:val="24"/>
      <w:lang w:val="en-US" w:eastAsia="en-US" w:bidi="ar-SA"/>
    </w:rPr>
  </w:style>
  <w:style w:type="character" w:styleId="Hyperlink">
    <w:name w:val="Hyperlink"/>
    <w:basedOn w:val="DefaultParagraphFont"/>
    <w:uiPriority w:val="99"/>
    <w:unhideWhenUsed/>
    <w:rsid w:val="00246414"/>
    <w:rPr>
      <w:color w:val="9454C3" w:themeColor="hyperlink"/>
      <w:u w:val="single"/>
    </w:rPr>
  </w:style>
  <w:style w:type="character" w:styleId="UnresolvedMention">
    <w:name w:val="Unresolved Mention"/>
    <w:basedOn w:val="DefaultParagraphFont"/>
    <w:uiPriority w:val="99"/>
    <w:semiHidden/>
    <w:unhideWhenUsed/>
    <w:rsid w:val="00246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92083">
      <w:bodyDiv w:val="1"/>
      <w:marLeft w:val="0"/>
      <w:marRight w:val="0"/>
      <w:marTop w:val="0"/>
      <w:marBottom w:val="0"/>
      <w:divBdr>
        <w:top w:val="none" w:sz="0" w:space="0" w:color="auto"/>
        <w:left w:val="none" w:sz="0" w:space="0" w:color="auto"/>
        <w:bottom w:val="none" w:sz="0" w:space="0" w:color="auto"/>
        <w:right w:val="none" w:sz="0" w:space="0" w:color="auto"/>
      </w:divBdr>
    </w:div>
    <w:div w:id="561643719">
      <w:bodyDiv w:val="1"/>
      <w:marLeft w:val="0"/>
      <w:marRight w:val="0"/>
      <w:marTop w:val="0"/>
      <w:marBottom w:val="0"/>
      <w:divBdr>
        <w:top w:val="none" w:sz="0" w:space="0" w:color="auto"/>
        <w:left w:val="none" w:sz="0" w:space="0" w:color="auto"/>
        <w:bottom w:val="none" w:sz="0" w:space="0" w:color="auto"/>
        <w:right w:val="none" w:sz="0" w:space="0" w:color="auto"/>
      </w:divBdr>
    </w:div>
    <w:div w:id="1850489627">
      <w:bodyDiv w:val="1"/>
      <w:marLeft w:val="0"/>
      <w:marRight w:val="0"/>
      <w:marTop w:val="0"/>
      <w:marBottom w:val="0"/>
      <w:divBdr>
        <w:top w:val="none" w:sz="0" w:space="0" w:color="auto"/>
        <w:left w:val="none" w:sz="0" w:space="0" w:color="auto"/>
        <w:bottom w:val="none" w:sz="0" w:space="0" w:color="auto"/>
        <w:right w:val="none" w:sz="0" w:space="0" w:color="auto"/>
      </w:divBdr>
    </w:div>
    <w:div w:id="2079401684">
      <w:bodyDiv w:val="1"/>
      <w:marLeft w:val="0"/>
      <w:marRight w:val="0"/>
      <w:marTop w:val="0"/>
      <w:marBottom w:val="0"/>
      <w:divBdr>
        <w:top w:val="none" w:sz="0" w:space="0" w:color="auto"/>
        <w:left w:val="none" w:sz="0" w:space="0" w:color="auto"/>
        <w:bottom w:val="none" w:sz="0" w:space="0" w:color="auto"/>
        <w:right w:val="none" w:sz="0" w:space="0" w:color="auto"/>
      </w:divBdr>
    </w:div>
    <w:div w:id="2103915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gilit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C03C9-9409-4E1A-A3E2-D47D6D43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4</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Carington</dc:creator>
  <cp:keywords/>
  <dc:description/>
  <cp:lastModifiedBy>James Fanshawe</cp:lastModifiedBy>
  <cp:revision>2</cp:revision>
  <cp:lastPrinted>2020-12-05T07:53:00Z</cp:lastPrinted>
  <dcterms:created xsi:type="dcterms:W3CDTF">2020-12-09T10:25:00Z</dcterms:created>
  <dcterms:modified xsi:type="dcterms:W3CDTF">2020-12-09T10:25:00Z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Word for Office 365</vt:lpwstr>
  </property>
  <property fmtid="{D5CDD505-2E9C-101B-9397-08002B2CF9AE}" pid="4" name="LastSaved">
    <vt:filetime>2020-01-21T00:00:00Z</vt:filetime>
  </property>
</Properties>
</file>